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56" w:rsidRPr="00773456" w:rsidRDefault="00773456" w:rsidP="00773456">
      <w:pPr>
        <w:pStyle w:val="nenorgpr"/>
      </w:pPr>
      <w:bookmarkStart w:id="0" w:name="a7"/>
      <w:bookmarkStart w:id="1" w:name="_GoBack"/>
      <w:bookmarkEnd w:id="0"/>
      <w:bookmarkEnd w:id="1"/>
      <w:r w:rsidRPr="00773456">
        <w:t>ПРИКАЗ МИНИСТЕРСТВА ПРИРОДНЫХ РЕСУРСОВ И ОХРАНЫ ОКРУЖАЮЩЕЙ СРЕДЫ РЕСПУБЛИКИ БЕЛАРУСЬ</w:t>
      </w:r>
    </w:p>
    <w:p w:rsidR="00773456" w:rsidRPr="00773456" w:rsidRDefault="00773456" w:rsidP="00773456">
      <w:pPr>
        <w:pStyle w:val="nendate"/>
      </w:pPr>
      <w:r w:rsidRPr="00773456">
        <w:t>15 февраля 2018 г. № 47-ОД</w:t>
      </w:r>
    </w:p>
    <w:p w:rsidR="00773456" w:rsidRPr="00773456" w:rsidRDefault="00773456" w:rsidP="00773456">
      <w:pPr>
        <w:pStyle w:val="1"/>
        <w:ind w:right="2268"/>
        <w:jc w:val="left"/>
        <w:rPr>
          <w:color w:val="auto"/>
        </w:rPr>
      </w:pPr>
      <w:r w:rsidRPr="00773456">
        <w:rPr>
          <w:color w:val="auto"/>
        </w:rPr>
        <w:t>Об утверждении критериев оценки степени риска в целях отбора проверяемых субъектов для включения в планы выборочных проверок</w:t>
      </w:r>
    </w:p>
    <w:p w:rsidR="00773456" w:rsidRPr="00773456" w:rsidRDefault="00773456" w:rsidP="00773456">
      <w:pPr>
        <w:pStyle w:val="changei"/>
      </w:pPr>
      <w:r w:rsidRPr="00773456">
        <w:t>Изменения и дополнения:</w:t>
      </w:r>
    </w:p>
    <w:p w:rsidR="00773456" w:rsidRPr="00773456" w:rsidRDefault="00773456" w:rsidP="00773456">
      <w:pPr>
        <w:pStyle w:val="changeadd"/>
      </w:pPr>
      <w:r w:rsidRPr="00773456">
        <w:t>Приказ</w:t>
      </w:r>
      <w:r w:rsidRPr="00773456">
        <w:t xml:space="preserve"> Министерства природных ресурсов и охраны окружающей среды Республики Беларусь от 3 апреля 2018 г. № 103-ОД</w:t>
      </w:r>
    </w:p>
    <w:p w:rsidR="00773456" w:rsidRPr="00773456" w:rsidRDefault="00773456" w:rsidP="00773456">
      <w:pPr>
        <w:pStyle w:val="a4"/>
      </w:pPr>
      <w:r w:rsidRPr="00773456">
        <w:t> </w:t>
      </w:r>
    </w:p>
    <w:p w:rsidR="00773456" w:rsidRPr="00773456" w:rsidRDefault="00773456" w:rsidP="00773456">
      <w:pPr>
        <w:pStyle w:val="justify"/>
      </w:pPr>
      <w:r w:rsidRPr="00773456">
        <w:t xml:space="preserve">На основании </w:t>
      </w:r>
      <w:r w:rsidRPr="00773456">
        <w:t>пункта 14</w:t>
      </w:r>
      <w:r w:rsidRPr="00773456">
        <w:t xml:space="preserve"> Указа Президента Республики Беларусь от 16 октября 2017 г. № 376 «О мерах по совершенствованию контрольной (надзорной) деятельности»</w:t>
      </w:r>
    </w:p>
    <w:p w:rsidR="00773456" w:rsidRPr="00773456" w:rsidRDefault="00773456" w:rsidP="00773456">
      <w:pPr>
        <w:pStyle w:val="a00"/>
      </w:pPr>
      <w:r w:rsidRPr="00773456">
        <w:t>ПРИКАЗЫВАЮ:</w:t>
      </w:r>
    </w:p>
    <w:p w:rsidR="00773456" w:rsidRPr="00773456" w:rsidRDefault="00773456" w:rsidP="00773456">
      <w:pPr>
        <w:pStyle w:val="justify"/>
      </w:pPr>
      <w:r w:rsidRPr="00773456">
        <w:t>1. Утвердить:</w:t>
      </w:r>
    </w:p>
    <w:p w:rsidR="00773456" w:rsidRPr="00773456" w:rsidRDefault="00773456" w:rsidP="00773456">
      <w:pPr>
        <w:pStyle w:val="justify"/>
      </w:pPr>
      <w:r w:rsidRPr="00773456">
        <w:t xml:space="preserve">критерии оценки степени риска в целях отбора проверяемых субъектов для проведения выборочной проверки в сфере контроля в области обращения с отходами согласно </w:t>
      </w:r>
      <w:r w:rsidRPr="00773456">
        <w:t>приложению 1</w:t>
      </w:r>
      <w:r w:rsidRPr="00773456">
        <w:t>;</w:t>
      </w:r>
    </w:p>
    <w:p w:rsidR="00773456" w:rsidRPr="00773456" w:rsidRDefault="00773456" w:rsidP="00773456">
      <w:pPr>
        <w:pStyle w:val="justify"/>
      </w:pPr>
      <w:r w:rsidRPr="00773456">
        <w:t xml:space="preserve">критерии оценки степени риска в целях отбора проверяемых субъектов для проведения выборочной проверки в сфере контроля в области охраны атмосферного воздуха и озонового слоя согласно </w:t>
      </w:r>
      <w:r w:rsidRPr="00773456">
        <w:t>приложению 2</w:t>
      </w:r>
      <w:r w:rsidRPr="00773456">
        <w:t>;</w:t>
      </w:r>
    </w:p>
    <w:p w:rsidR="00773456" w:rsidRPr="00773456" w:rsidRDefault="00773456" w:rsidP="00773456">
      <w:pPr>
        <w:pStyle w:val="justify"/>
      </w:pPr>
      <w:r w:rsidRPr="00773456">
        <w:t xml:space="preserve">критерии оценки степени риска в целях отбора проверяемых субъектов для проведения выборочной проверки в сфере контроля за использованием и охраной вод согласно </w:t>
      </w:r>
      <w:r w:rsidRPr="00773456">
        <w:t>приложению 3</w:t>
      </w:r>
      <w:r w:rsidRPr="00773456">
        <w:t>;</w:t>
      </w:r>
    </w:p>
    <w:p w:rsidR="00773456" w:rsidRPr="00773456" w:rsidRDefault="00773456" w:rsidP="00773456">
      <w:pPr>
        <w:pStyle w:val="justify"/>
      </w:pPr>
      <w:r w:rsidRPr="00773456">
        <w:t xml:space="preserve">критерии оценки степени риска в целях отбора проверяемых субъектов для проведения выборочной проверки в сфере контроля за использованием и охраной недр согласно </w:t>
      </w:r>
      <w:r w:rsidRPr="00773456">
        <w:t>приложению 4</w:t>
      </w:r>
      <w:r w:rsidRPr="00773456">
        <w:t>;</w:t>
      </w:r>
    </w:p>
    <w:p w:rsidR="00773456" w:rsidRPr="00773456" w:rsidRDefault="00773456" w:rsidP="00773456">
      <w:pPr>
        <w:pStyle w:val="justify"/>
      </w:pPr>
      <w:r w:rsidRPr="00773456">
        <w:t xml:space="preserve">критерии оценки степени риска в целях отбора проверяемых субъектов для проведения выборочной проверки в сфере контроля за охраной, защитой, воспроизводством и использованием дикорастущих растений и диких животных, включенных в Красную книгу Республики Беларусь, древесно-кустарниковой растительности и иных дикорастущих растений в границах населенных пунктов, а также диких животных, не являющихся объектами охоты и рыболовства, согласно </w:t>
      </w:r>
      <w:r w:rsidRPr="00773456">
        <w:t>приложению 5</w:t>
      </w:r>
      <w:r w:rsidRPr="00773456">
        <w:t>.</w:t>
      </w:r>
    </w:p>
    <w:p w:rsidR="00773456" w:rsidRPr="00773456" w:rsidRDefault="00773456" w:rsidP="00773456">
      <w:pPr>
        <w:pStyle w:val="justify"/>
      </w:pPr>
      <w:r w:rsidRPr="00773456">
        <w:t>2. Определить, что:</w:t>
      </w:r>
    </w:p>
    <w:p w:rsidR="00773456" w:rsidRPr="00773456" w:rsidRDefault="00773456" w:rsidP="00773456">
      <w:pPr>
        <w:pStyle w:val="justify"/>
      </w:pPr>
      <w:r w:rsidRPr="00773456">
        <w:t xml:space="preserve">отбор субъектов для включения в планы выборочных проверок осуществляется в соответствии с </w:t>
      </w:r>
      <w:r w:rsidRPr="00773456">
        <w:t>постановлением</w:t>
      </w:r>
      <w:r w:rsidRPr="00773456">
        <w:t xml:space="preserve"> Совета Министров Республики Беларусь от 22 января 2018 г. № 43 «О методике формирования системы оценки степени риска»;</w:t>
      </w:r>
    </w:p>
    <w:p w:rsidR="00773456" w:rsidRPr="00773456" w:rsidRDefault="00773456" w:rsidP="00773456">
      <w:pPr>
        <w:pStyle w:val="justify"/>
      </w:pPr>
      <w:r w:rsidRPr="00773456">
        <w:t>перечни субъектов с риском формируются по каждой сфере контроля (надзора), отнесенной законодательством о контрольной (надзорной) деятельности к сфере контроля (надзора) Министерства природных ресурсов и охраны окружающей среды и его территориальных органов.</w:t>
      </w:r>
    </w:p>
    <w:p w:rsidR="00773456" w:rsidRPr="00773456" w:rsidRDefault="00773456" w:rsidP="00773456">
      <w:pPr>
        <w:pStyle w:val="justify"/>
      </w:pPr>
      <w:r w:rsidRPr="00773456">
        <w:t>3. Обеспечить размещение информации о критериях оценки степени риска в глобальной компьютерной сети Интернет:</w:t>
      </w:r>
    </w:p>
    <w:p w:rsidR="00773456" w:rsidRPr="00773456" w:rsidRDefault="00773456" w:rsidP="00773456">
      <w:pPr>
        <w:pStyle w:val="justify"/>
      </w:pPr>
      <w:r w:rsidRPr="00773456">
        <w:lastRenderedPageBreak/>
        <w:t>управлению координации контрольной деятельности (Мясников А.А.) на официальном сайте Министерства природных ресурсов и охраны окружающей среды;</w:t>
      </w:r>
    </w:p>
    <w:p w:rsidR="00773456" w:rsidRPr="00773456" w:rsidRDefault="00773456" w:rsidP="00773456">
      <w:pPr>
        <w:pStyle w:val="justify"/>
      </w:pPr>
      <w:r w:rsidRPr="00773456">
        <w:t>председателям областных (Минского городского) комитетов природных ресурсов и охраны окружающей среды на официальных сайтах соответствующих территориальных органов Министерства природных ресурсов и охраны окружающей среды.</w:t>
      </w:r>
    </w:p>
    <w:p w:rsidR="00773456" w:rsidRPr="00773456" w:rsidRDefault="00773456" w:rsidP="00773456">
      <w:pPr>
        <w:pStyle w:val="justify"/>
      </w:pPr>
      <w:r w:rsidRPr="00773456">
        <w:t>4. Координацию работы по формированию планов выборочных проверок в соответствии с настоящим приказом возложить на управление координации контрольной деятельности (Мясников А.А.).</w:t>
      </w:r>
    </w:p>
    <w:p w:rsidR="00773456" w:rsidRPr="00773456" w:rsidRDefault="00773456" w:rsidP="00773456">
      <w:pPr>
        <w:pStyle w:val="justify"/>
      </w:pPr>
      <w:r w:rsidRPr="00773456">
        <w:t xml:space="preserve">5. Контроль за исполнением настоящего приказа возложить на заместителя Министра природных ресурсов и охраны окружающей среды Республики Беларусь </w:t>
      </w:r>
      <w:proofErr w:type="spellStart"/>
      <w:r w:rsidRPr="00773456">
        <w:t>Корбута</w:t>
      </w:r>
      <w:proofErr w:type="spellEnd"/>
      <w:r w:rsidRPr="00773456">
        <w:t> А.Н.</w:t>
      </w:r>
    </w:p>
    <w:p w:rsidR="00773456" w:rsidRPr="00773456" w:rsidRDefault="00773456" w:rsidP="00773456">
      <w:pPr>
        <w:pStyle w:val="justify"/>
      </w:pPr>
      <w:r w:rsidRPr="00773456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32"/>
        <w:gridCol w:w="4923"/>
      </w:tblGrid>
      <w:tr w:rsidR="00773456" w:rsidRPr="00773456" w:rsidTr="007734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456" w:rsidRPr="00773456" w:rsidRDefault="00773456">
            <w:pPr>
              <w:pStyle w:val="nendolzh"/>
            </w:pPr>
            <w:r w:rsidRPr="00773456"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3456" w:rsidRPr="00773456" w:rsidRDefault="00773456">
            <w:pPr>
              <w:pStyle w:val="a00"/>
              <w:jc w:val="right"/>
              <w:rPr>
                <w:b/>
                <w:bCs/>
                <w:i/>
                <w:iCs/>
              </w:rPr>
            </w:pPr>
            <w:proofErr w:type="spellStart"/>
            <w:r w:rsidRPr="00773456">
              <w:rPr>
                <w:b/>
                <w:bCs/>
                <w:i/>
                <w:iCs/>
              </w:rPr>
              <w:t>А.П.Худык</w:t>
            </w:r>
            <w:proofErr w:type="spellEnd"/>
          </w:p>
        </w:tc>
      </w:tr>
    </w:tbl>
    <w:p w:rsidR="00773456" w:rsidRPr="00773456" w:rsidRDefault="00773456" w:rsidP="00773456">
      <w:pPr>
        <w:pStyle w:val="justify"/>
      </w:pPr>
      <w:r w:rsidRPr="00773456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0"/>
        <w:gridCol w:w="3005"/>
      </w:tblGrid>
      <w:tr w:rsidR="00773456" w:rsidRPr="00773456" w:rsidTr="007734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456" w:rsidRPr="00773456" w:rsidRDefault="00773456">
            <w:r w:rsidRPr="00773456"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456" w:rsidRPr="00773456" w:rsidRDefault="00773456">
            <w:pPr>
              <w:pStyle w:val="nengrif"/>
            </w:pPr>
            <w:bookmarkStart w:id="2" w:name="a2"/>
            <w:bookmarkEnd w:id="2"/>
            <w:r w:rsidRPr="00773456">
              <w:t>Приложение 1</w:t>
            </w:r>
            <w:r w:rsidRPr="00773456">
              <w:br/>
              <w:t xml:space="preserve">к </w:t>
            </w:r>
            <w:r w:rsidRPr="00773456">
              <w:t>приказу</w:t>
            </w:r>
            <w:r w:rsidRPr="00773456">
              <w:t xml:space="preserve"> Министерства</w:t>
            </w:r>
            <w:r w:rsidRPr="00773456">
              <w:br/>
              <w:t>природных ресурсов и</w:t>
            </w:r>
            <w:r w:rsidRPr="00773456">
              <w:br/>
              <w:t>охраны окружающей среды</w:t>
            </w:r>
            <w:r w:rsidRPr="00773456">
              <w:br/>
              <w:t>Республики Беларусь</w:t>
            </w:r>
            <w:r w:rsidRPr="00773456">
              <w:br/>
              <w:t>15.02.2018 № 47-ОД</w:t>
            </w:r>
          </w:p>
        </w:tc>
      </w:tr>
    </w:tbl>
    <w:p w:rsidR="00773456" w:rsidRPr="00773456" w:rsidRDefault="00773456" w:rsidP="00773456">
      <w:pPr>
        <w:pStyle w:val="2"/>
      </w:pPr>
      <w:r w:rsidRPr="00773456">
        <w:t>КРИТЕРИИ ОЦЕНКИ СТЕПЕНИ РИСКА В ЦЕЛЯХ ОТБОРА ПРОВЕРЯЕМЫХ СУБЪЕКТОВ ДЛЯ ПРОВЕДЕНИЯ ВЫБОРОЧНОЙ ПРОВЕРКИ В СФЕРЕ КОНТРОЛЯ В ОБЛАСТИ ОБРАЩЕНИЯ С ОТХОДАМИ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6"/>
        <w:gridCol w:w="7864"/>
        <w:gridCol w:w="665"/>
      </w:tblGrid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№ 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Наименование критерия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Балл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осуществляет деятельность, связанную с воздействием на окружающую среду, требующую получения специального разрешения (лицензии), составляющими которого являются использование отходов 1-3-го классов опасности, обезвреживание отходов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10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осуществляет эксплуатацию объекта захоронения отходов годовой мощностью более 1 тыс. тонн в 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10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осуществляет эксплуатацию объектов обезвреживания отходов, принимаемых от сторонних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9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осуществляет эксплуатацию объектов по использованию собственных отходов 1-3-го классов 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9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осуществляет эксплуатацию объектов по использованию отходов 4-го класса опасности и неопасных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8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Наличие в течение календарного года документально подтвержденных сведений о нарушениях субъектом лицензионных требований и условий, связанных с обращением с отходами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8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 xml:space="preserve">Субъект является собственником (владельцем) оборудования и отходов, содержащих </w:t>
            </w:r>
            <w:proofErr w:type="spellStart"/>
            <w:r w:rsidRPr="00773456">
              <w:t>полихлорированные</w:t>
            </w:r>
            <w:proofErr w:type="spellEnd"/>
            <w:r w:rsidRPr="00773456">
              <w:t xml:space="preserve"> </w:t>
            </w:r>
            <w:proofErr w:type="spellStart"/>
            <w:r w:rsidRPr="00773456">
              <w:t>бифенилы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8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осуществляет хранение непригодных пестицидов, в том числе содержащих стойкие органические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8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имеет разрешение на хранение и захоронение отходов производства или комплексное природоохранное разрешение с суммарным объемом отходов, подлежащих хранению и захоронению, 150 и более 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8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Наличие в течение календарного года документально подтвержденных сведений о нарушениях субъектом требований законодательства в области обращения с отходами, за исключением нарушений субъектом лицензионных требований и условий, связанных с обращением с отходами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4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имеет разрешение на хранение или захоронение отходов производства или комплексное природоохранное разрешение с суммарным объемом отходов, подлежащих хранению и захоронению, менее 150 тонн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3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Отсутствие нарушений в работе за предыдущие проверяемые периоды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-3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Длительность работы на рынке и отсутствие на нее жалоб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-2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Участие в решении социальных задач республиканского и местного 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-1</w:t>
            </w:r>
          </w:p>
        </w:tc>
      </w:tr>
    </w:tbl>
    <w:p w:rsidR="00773456" w:rsidRPr="00773456" w:rsidRDefault="00773456" w:rsidP="00773456">
      <w:pPr>
        <w:pStyle w:val="margt"/>
      </w:pPr>
      <w:r w:rsidRPr="00773456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0"/>
        <w:gridCol w:w="3005"/>
      </w:tblGrid>
      <w:tr w:rsidR="00773456" w:rsidRPr="00773456" w:rsidTr="007734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456" w:rsidRPr="00773456" w:rsidRDefault="00773456">
            <w:r w:rsidRPr="00773456"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456" w:rsidRPr="00773456" w:rsidRDefault="00773456">
            <w:pPr>
              <w:pStyle w:val="nengrif"/>
            </w:pPr>
            <w:bookmarkStart w:id="3" w:name="a3"/>
            <w:bookmarkEnd w:id="3"/>
            <w:r w:rsidRPr="00773456">
              <w:t>Приложение 2</w:t>
            </w:r>
            <w:r w:rsidRPr="00773456">
              <w:br/>
              <w:t xml:space="preserve">к </w:t>
            </w:r>
            <w:r w:rsidRPr="00773456">
              <w:t>приказу</w:t>
            </w:r>
            <w:r w:rsidRPr="00773456">
              <w:t xml:space="preserve"> Министерства</w:t>
            </w:r>
            <w:r w:rsidRPr="00773456">
              <w:br/>
              <w:t>природных ресурсов и</w:t>
            </w:r>
            <w:r w:rsidRPr="00773456">
              <w:br/>
              <w:t>охраны окружающей среды</w:t>
            </w:r>
            <w:r w:rsidRPr="00773456">
              <w:br/>
              <w:t>Республики Беларусь</w:t>
            </w:r>
            <w:r w:rsidRPr="00773456">
              <w:br/>
              <w:t>15.02.2018 № 47-ОД</w:t>
            </w:r>
          </w:p>
        </w:tc>
      </w:tr>
    </w:tbl>
    <w:p w:rsidR="00773456" w:rsidRPr="00773456" w:rsidRDefault="00773456" w:rsidP="00773456">
      <w:pPr>
        <w:pStyle w:val="2"/>
      </w:pPr>
      <w:r w:rsidRPr="00773456">
        <w:t>КРИТЕРИИ ОЦЕНКИ СТЕПЕНИ РИСКА В ЦЕЛЯХ ОТБОРА ПРОВЕРЯЕМЫХ СУБЪЕКТОВ ДЛЯ ПРОВЕДЕНИЯ ВЫБОРОЧНОЙ ПРОВЕРКИ В СФЕРЕ КОНТРОЛЯ В ОБЛАСТИ ОХРАНЫ АТМОСФЕРНОГО ВОЗДУХА И ОЗОНОВОГО СЛОЯ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6"/>
        <w:gridCol w:w="7864"/>
        <w:gridCol w:w="665"/>
      </w:tblGrid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№ 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Наименование критерия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Балл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Выбросы загрязняющих веществ в атмосферный воздух от стационарных источников выбросов загрязняющих веществ составляют 25 тонн в год и 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10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Наличие более 10 стационарных источников выбросов загрязняющих веществ в атмосферный воздух, оснащенных газоочистным оборудованием, за исключением газоочистного оборудования, осуществляющего выброс загрязняющих веществ в рабочую зону и (или) входящего в технологическое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9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Наличие стационарных источников выбросов загрязняющих веществ в атмосферный воздух у субъектов хозяйствования от 20 и 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9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Для субъекта установлены временные нормативы выбросов загрязняющих веществ в атмосферный воздух более чем по 3 стационарным источникам выбросов загрязняющих веществ в атмосферный воздух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9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осуществляет деятельность, связанную с операциями с </w:t>
            </w:r>
            <w:proofErr w:type="spellStart"/>
            <w:r w:rsidRPr="00773456">
              <w:t>озоноразрушающими</w:t>
            </w:r>
            <w:proofErr w:type="spellEnd"/>
            <w:r w:rsidRPr="00773456">
              <w:t xml:space="preserve"> веществами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9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Установление в течение года в результате лабораторного (аналитического) контроля более 5 превышений нормативов (временных нормативов) допустимых выбросов загрязняющих веществ в атмосферный воздух от стационарных источников выбросов, установленных в действующем разрешении на выбросы загрязняющих веществ и (или) комплексном природоохранном разрешении, в случае если установление таких нормативов обязательно в соответствии с законодательством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8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Наличие у субъекта хозяйствования на балансе 100 и более единиц мобильных источников выбросов (транспортных средств)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7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 xml:space="preserve">Субъекты хозяйствования, включенные в перечни </w:t>
            </w:r>
            <w:proofErr w:type="spellStart"/>
            <w:r w:rsidRPr="00773456">
              <w:t>природопользователей</w:t>
            </w:r>
            <w:proofErr w:type="spellEnd"/>
            <w:r w:rsidRPr="00773456">
              <w:t>, осуществляющих регулирование выбросов в период неблагоприятных метеорологических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6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Наличие у субъектов хозяйствования стационарных источников выбросов загрязняющих веществ в атмосферный воздух, включенных в перечень объектов проведения локального мониторинга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5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Наличие в течение календарного года документально подтвержденных сведений о нарушениях субъектом требований законодательства в области охраны атмосферного воздуха и озонового слоя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4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Выбросы загрязняющих веществ в атмосферный воздух от стационарных источников выбросов загрязняющих веществ составляют от 3 до 25 тонн в 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3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Наличие от 4 до 10 стационарных источников выбросов загрязняющих веществ в атмосферный воздух, оснащенных газоочистным оборудованием, за исключением газоочистного оборудования, осуществляющего выброс загрязняющих веществ в рабочую зону и (или) входящего в технологическое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3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Наличие у субъекта хозяйствования на балансе от 25 до 100 единиц мобильных источников выбросов (транспортных средств)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3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Отсутствие нарушений в работе за предыдущие проверяемые периоды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-3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Длительность работы на рынке и отсутствие на нее жалоб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-2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Участие в решении социальных задач республиканского и местного 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-1</w:t>
            </w:r>
          </w:p>
        </w:tc>
      </w:tr>
    </w:tbl>
    <w:p w:rsidR="00773456" w:rsidRPr="00773456" w:rsidRDefault="00773456" w:rsidP="00773456">
      <w:pPr>
        <w:pStyle w:val="margt"/>
      </w:pPr>
      <w:r w:rsidRPr="00773456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0"/>
        <w:gridCol w:w="3005"/>
      </w:tblGrid>
      <w:tr w:rsidR="00773456" w:rsidRPr="00773456" w:rsidTr="007734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456" w:rsidRPr="00773456" w:rsidRDefault="00773456">
            <w:r w:rsidRPr="00773456"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456" w:rsidRPr="00773456" w:rsidRDefault="00773456">
            <w:pPr>
              <w:pStyle w:val="nengrif"/>
            </w:pPr>
            <w:bookmarkStart w:id="4" w:name="a4"/>
            <w:bookmarkEnd w:id="4"/>
            <w:r w:rsidRPr="00773456">
              <w:t>Приложение 3</w:t>
            </w:r>
            <w:r w:rsidRPr="00773456">
              <w:br/>
              <w:t xml:space="preserve">к </w:t>
            </w:r>
            <w:r w:rsidRPr="00773456">
              <w:t>приказу</w:t>
            </w:r>
            <w:r w:rsidRPr="00773456">
              <w:t xml:space="preserve"> Министерства</w:t>
            </w:r>
            <w:r w:rsidRPr="00773456">
              <w:br/>
              <w:t>природных ресурсов и</w:t>
            </w:r>
            <w:r w:rsidRPr="00773456">
              <w:br/>
              <w:t>охраны окружающей среды</w:t>
            </w:r>
            <w:r w:rsidRPr="00773456">
              <w:br/>
            </w:r>
            <w:r w:rsidRPr="00773456">
              <w:lastRenderedPageBreak/>
              <w:t>Республики Беларусь</w:t>
            </w:r>
            <w:r w:rsidRPr="00773456">
              <w:br/>
              <w:t>15.02.2018 № 47-ОД</w:t>
            </w:r>
          </w:p>
        </w:tc>
      </w:tr>
    </w:tbl>
    <w:p w:rsidR="00773456" w:rsidRPr="00773456" w:rsidRDefault="00773456" w:rsidP="00773456">
      <w:pPr>
        <w:pStyle w:val="2"/>
      </w:pPr>
      <w:r w:rsidRPr="00773456">
        <w:lastRenderedPageBreak/>
        <w:t>КРИТЕРИИ ОЦЕНКИ СТЕПЕНИ РИСКА В ЦЕЛЯХ ОТБОРА ПРОВЕРЯЕМЫХ СУБЪЕКТОВ ДЛЯ ПРОВЕДЕНИЯ ВЫБОРОЧНОЙ ПРОВЕРКИ В СФЕРЕ КОНТРОЛЯ ЗА ИСПОЛЬЗОВАНИЕМ И ОХРАНОЙ ВОД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6"/>
        <w:gridCol w:w="7864"/>
        <w:gridCol w:w="665"/>
      </w:tblGrid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№ 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Наименование критерия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Балл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осуществляет сброс сточных вод в окружающую среду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10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Субъект, которому в разрешении на специальное водопользование или комплексном природоохранном разрешении установлены временные нормативы допустимого сброса химических и иных веществ в составе сточных вод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9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осуществляет добычу подземных вод (пресных и (или) минеральных), а также поверхностных вод в объеме 5 и более кубических метров в сутки с применением водозаборных сооружений, в том числе самоизливающихся буровых скважин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9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Установление в течение года в результате лабораторного (аналитического) контроля превышений нормативов (временных нормативов) допустимых сбросов химических и иных веществ в составе сточных вод, установленных в действующем разрешении на специальное водопользование или комплексном природоохранном разрешении, в случае, если установление таких нормативов обязательно в соответствии с законодательством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9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Наличие выпусков сточных вод и (или) наблюдательных скважин у субъектов, включенных в перечень объектов проведения локального мониторинга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3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Наличие систем оборотного и (или) повторного водоснабжения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2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Наличие в течение календарного года документально подтвержденных сведений о нарушениях субъектом требований законодательства в области использования и охраны вод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2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Отсутствие нарушений в работе за предыдущие проверяемые периоды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-3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Длительность работы на рынке и отсутствие на нее жалоб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-2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Участие в решении социальных задач республиканского и местного 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-1</w:t>
            </w:r>
          </w:p>
        </w:tc>
      </w:tr>
    </w:tbl>
    <w:p w:rsidR="00773456" w:rsidRPr="00773456" w:rsidRDefault="00773456" w:rsidP="00773456">
      <w:pPr>
        <w:pStyle w:val="margt"/>
      </w:pPr>
      <w:r w:rsidRPr="00773456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0"/>
        <w:gridCol w:w="3005"/>
      </w:tblGrid>
      <w:tr w:rsidR="00773456" w:rsidRPr="00773456" w:rsidTr="007734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456" w:rsidRPr="00773456" w:rsidRDefault="00773456">
            <w:r w:rsidRPr="00773456"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456" w:rsidRPr="00773456" w:rsidRDefault="00773456">
            <w:pPr>
              <w:pStyle w:val="nengrif"/>
            </w:pPr>
            <w:bookmarkStart w:id="5" w:name="a5"/>
            <w:bookmarkEnd w:id="5"/>
            <w:r w:rsidRPr="00773456">
              <w:t>Приложение 4</w:t>
            </w:r>
            <w:r w:rsidRPr="00773456">
              <w:br/>
              <w:t xml:space="preserve">к </w:t>
            </w:r>
            <w:r w:rsidRPr="00773456">
              <w:t>приказу</w:t>
            </w:r>
            <w:r w:rsidRPr="00773456">
              <w:t xml:space="preserve"> Министерства</w:t>
            </w:r>
            <w:r w:rsidRPr="00773456">
              <w:br/>
              <w:t>природных ресурсов и</w:t>
            </w:r>
            <w:r w:rsidRPr="00773456">
              <w:br/>
              <w:t>охраны окружающей среды</w:t>
            </w:r>
            <w:r w:rsidRPr="00773456">
              <w:br/>
              <w:t>Республики Беларусь</w:t>
            </w:r>
            <w:r w:rsidRPr="00773456">
              <w:br/>
              <w:t>15.02.2018 № 47-ОД</w:t>
            </w:r>
          </w:p>
        </w:tc>
      </w:tr>
    </w:tbl>
    <w:p w:rsidR="00773456" w:rsidRPr="00773456" w:rsidRDefault="00773456" w:rsidP="00773456">
      <w:pPr>
        <w:pStyle w:val="2"/>
      </w:pPr>
      <w:r w:rsidRPr="00773456">
        <w:lastRenderedPageBreak/>
        <w:t>КРИТЕРИИ ОЦЕНКИ СТЕПЕНИ РИСКА В ЦЕЛЯХ ОТБОРА ПРОВЕРЯЕМЫХ СУБЪЕКТОВ ДЛЯ ПРОВЕДЕНИЯ ВЫБОРОЧНОЙ ПРОВЕРКИ В СФЕРЕ КОНТРОЛЯ ЗА ИСПОЛЬЗОВАНИЕМ И ОХРАНОЙ НЕДР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6"/>
        <w:gridCol w:w="7864"/>
        <w:gridCol w:w="665"/>
      </w:tblGrid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№ 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Наименование критерия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Балл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осуществляет промышленную разработку месторождений полезных ископаемых (кроме торфа, сапропелей) открытым способом при разведанной площади залегания полезных ископаемых 20 гектаров и 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10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осуществляет добычу нефти объемом 5 тыс. тонн в год и более чем из одной скважины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9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осуществляет добычу торфа, сапропелей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9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осуществляет промышленную разработку месторождений полезных ископаемых открытым способом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7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осуществляет деятельность по разработке внутрихозяйственных карьеров общераспространенных полезных ископаемых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3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Наличие в течение календарного года документально подтвержденных сведений о нарушениях субъектом требований законодательства в области использования и охраны недр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2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Отсутствие нарушений в работе за предыдущие проверяемые периоды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-3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Длительность работы на рынке и отсутствие на нее жалоб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-2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Участие в решении социальных задач республиканского и местного 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-1</w:t>
            </w:r>
          </w:p>
        </w:tc>
      </w:tr>
    </w:tbl>
    <w:p w:rsidR="00773456" w:rsidRPr="00773456" w:rsidRDefault="00773456" w:rsidP="00773456">
      <w:pPr>
        <w:pStyle w:val="margt"/>
      </w:pPr>
      <w:r w:rsidRPr="00773456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50"/>
        <w:gridCol w:w="3005"/>
      </w:tblGrid>
      <w:tr w:rsidR="00773456" w:rsidRPr="00773456" w:rsidTr="007734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456" w:rsidRPr="00773456" w:rsidRDefault="00773456">
            <w:r w:rsidRPr="00773456"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3456" w:rsidRPr="00773456" w:rsidRDefault="00773456">
            <w:pPr>
              <w:pStyle w:val="nengrif"/>
            </w:pPr>
            <w:bookmarkStart w:id="6" w:name="a6"/>
            <w:bookmarkEnd w:id="6"/>
            <w:r w:rsidRPr="00773456">
              <w:t>Приложение 5</w:t>
            </w:r>
            <w:r w:rsidRPr="00773456">
              <w:br/>
              <w:t xml:space="preserve">к </w:t>
            </w:r>
            <w:r w:rsidRPr="00773456">
              <w:t>приказу</w:t>
            </w:r>
            <w:r w:rsidRPr="00773456">
              <w:t xml:space="preserve"> Министерства</w:t>
            </w:r>
            <w:r w:rsidRPr="00773456">
              <w:br/>
              <w:t>природных ресурсов и</w:t>
            </w:r>
            <w:r w:rsidRPr="00773456">
              <w:br/>
              <w:t>охраны окружающей среды</w:t>
            </w:r>
            <w:r w:rsidRPr="00773456">
              <w:br/>
              <w:t>Республики Беларусь</w:t>
            </w:r>
            <w:r w:rsidRPr="00773456">
              <w:br/>
              <w:t>15.02.2018 № 47-ОД</w:t>
            </w:r>
          </w:p>
        </w:tc>
      </w:tr>
    </w:tbl>
    <w:p w:rsidR="00773456" w:rsidRPr="00773456" w:rsidRDefault="00773456" w:rsidP="00773456">
      <w:pPr>
        <w:pStyle w:val="2"/>
      </w:pPr>
      <w:r w:rsidRPr="00773456">
        <w:t>КРИТЕРИИ ОЦЕНКИ СТЕПЕНИ РИСКА В ЦЕЛЯХ ОТБОРА ПРОВЕРЯЕМЫХ СУБЪЕКТОВ ДЛЯ ПРОВЕДЕНИЯ ВЫБОРОЧНОЙ ПРОВЕРКИ В СФЕРЕ КОНТРОЛЯ ЗА ОХРАНОЙ, ЗАЩИТОЙ, ВОСПРОИЗВОДСТВОМ И ИСПОЛЬЗОВАНИЕМ ДИКОРАСТУЩИХ РАСТЕНИЙ И ДИКИХ ЖИВОТНЫХ, ВКЛЮЧЕННЫХ В КРАСНУЮ КНИГУ РЕСПУБЛИКИ БЕЛАРУСЬ, ДРЕВЕСНО-КУСТАРНИКОВОЙ РАСТИТЕЛЬНОСТИ И ИНЫХ ДИКОРАСТУЩИХ РАСТЕНИЙ В ГРАНИЦАХ НАСЕЛЕННЫХ ПУНКТОВ, А ТАКЖЕ ДИКИХ ЖИВОТНЫХ, НЕ ЯВЛЯЮЩИХСЯ ОБЪЕКТАМИ ОХОТЫ И РЫБОЛОВСТВА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6"/>
        <w:gridCol w:w="7864"/>
        <w:gridCol w:w="665"/>
      </w:tblGrid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№ 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Наименование критерия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Балл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Наличие переданных под охрану мест произрастания дикорастущих растений и (или) мест обитания диких животных, относящихся к видам, включенным в Красную книгу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10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Наличие переданных под охрану типичных и (или) редких природных ландшафтов и (или) биотопов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10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Территория субъекта входит в границы особо охраняемой природной территории, ее охранной зоны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10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Наличие у субъекта диких животных, подлежащих регистрации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10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осуществляет деятельность, связанную с содержанием и (или) разведением диких животных на объектах содержания и (или) разведения диких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10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осуществляет производство осетровых видов рыб и (или) продукции из них, включая икру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9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не направил в установленном порядке акт выполненных работ по осуществлению компенсационных посадок за удаляемые деревья и кустарники, произрастающие на территории населенного пункта, в течение 6 и более месяцев со дня поступления в территориальный орган Минприроды гражданско-правового договора на осуществление компенсационных посадок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8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Субъект осуществляет деятельность по содержанию парков, скверов, бульваров, городских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7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Добыча, заготовка и (или) закупка диких животных, не относящихся к объектам охоты и рыболовства, осуществляемые субъектом в порядке специального пользования объектами животного мира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5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Заготовка древесных соков, сбор, заготовка (закупка) дикорастущих растений (в том числе мха, лишайников и грибов) и (или) их частей (ягод, орехов, шишек, иных плодов, почек, листьев, цветов, коры, корней и др.), осуществляемые субъектом в порядке специального пользования объектами растительного мира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5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 xml:space="preserve">Проведение субъектом вселения (включая расселение), интродукции, </w:t>
            </w:r>
            <w:proofErr w:type="spellStart"/>
            <w:r w:rsidRPr="00773456">
              <w:t>реинтродукции</w:t>
            </w:r>
            <w:proofErr w:type="spellEnd"/>
            <w:r w:rsidRPr="00773456">
              <w:t>, акклиматизации и скрещивания диких животных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3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Наличие в течение календарного года документально подтвержденных сведений о нарушениях субъектом установленных нормативов, лимитов, квот и иных норм изъятия диких животных, а также заготовки (закупки) дикорастущих растений и (или) их частей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2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Наличие в течение календарного года документально подтвержденных сведений о нарушениях субъектом требований к содержанию и (или) разведению диких животных в неволе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2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Отсутствие нарушений в работе за предыдущие проверяемые периоды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-3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Длительность работы на рынке и отсутствие на нее жалоб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-2</w:t>
            </w:r>
          </w:p>
        </w:tc>
      </w:tr>
      <w:tr w:rsidR="00773456" w:rsidRPr="00773456" w:rsidTr="007734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r w:rsidRPr="00773456">
              <w:t>Участие в решении социальных задач республиканского и местного 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3456" w:rsidRPr="00773456" w:rsidRDefault="00773456">
            <w:pPr>
              <w:jc w:val="center"/>
            </w:pPr>
            <w:r w:rsidRPr="00773456">
              <w:t>-1</w:t>
            </w:r>
          </w:p>
        </w:tc>
      </w:tr>
    </w:tbl>
    <w:p w:rsidR="00773456" w:rsidRPr="00773456" w:rsidRDefault="00773456" w:rsidP="00773456">
      <w:pPr>
        <w:rPr>
          <w:vanish/>
        </w:rPr>
      </w:pPr>
    </w:p>
    <w:sectPr w:rsidR="00773456" w:rsidRPr="0077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56"/>
    <w:rsid w:val="00773456"/>
    <w:rsid w:val="00B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A3E9A6-2624-4D9C-ABB3-B63EF5E8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456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73456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456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3456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773456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773456"/>
    <w:pPr>
      <w:spacing w:before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773456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7345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rsid w:val="0077345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773456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773456"/>
    <w:pPr>
      <w:spacing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nengrif">
    <w:name w:val="nen_grif"/>
    <w:basedOn w:val="a"/>
    <w:rsid w:val="00773456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773456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73456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oper1</dc:creator>
  <cp:keywords/>
  <dc:description/>
  <cp:lastModifiedBy>oper1</cp:lastModifiedBy>
  <cp:revision>1</cp:revision>
  <dcterms:created xsi:type="dcterms:W3CDTF">2019-08-26T07:28:00Z</dcterms:created>
  <dcterms:modified xsi:type="dcterms:W3CDTF">2019-08-26T07:30:00Z</dcterms:modified>
</cp:coreProperties>
</file>