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Столбцовский райагросервис</w:t>
      </w: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 объектов, оказывающих комплексное воздействие на окружающую среду (далее - природопользователь);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222690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Минская обл.,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Столбцовский 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р-н, д.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Новый Свержень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Тракторная, д.17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ras</w:t>
      </w:r>
      <w:r w:rsidRPr="002D4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stol</w:t>
      </w:r>
      <w:r w:rsidRPr="002D4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tut</w:t>
      </w:r>
      <w:r w:rsidRPr="002D4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тел./факс: +375(1717)46699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подало заявление в 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4745BC" w:rsidRPr="00235B1E" w:rsidRDefault="004745BC" w:rsidP="004745B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комплексного природоохранного разрешения на эксплуатацию объекта, находящегося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2226</w:t>
      </w:r>
      <w:r w:rsidRPr="002D44F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90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Минская обл., </w:t>
      </w:r>
      <w:r w:rsidRPr="002D44F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Столбцовский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р-н, д.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Новый Свержень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Тракторная, д.17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Столбцовский райагросервис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зарегистрировано решением Минского облисполкома в 2010 году.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предприятия: выращивание зерна, кукурузы, молочно-мясное направление в отрасли животноводства, а также оказание различных услуг другим организациям и населению, таких как: услуги по перевозке грузов, пахоте, уб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орке урожая, обработке почвы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др.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Основной вид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деятельности согласно ОКРБ: 49410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автомобильно-грузовой транспорт), 01500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смешанное сельское хозяйство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предприятия входят следующие произ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водственные участки: База минеральных удобрений,  МТФ «Аталезь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МТФ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Опечки»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машинный двор, административное здание, столовая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Сельхозугодия ОАО «Столбцовский райагросервис» составляют 10,5025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база минеральных удобрений 4,3768 га., СХФ «Аталезь-агро» ОАО «Столбцовский райагросервис» 3708 га., из которых 2713 га. пашня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Воздействие на компоненты природной среды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предприятии имеется 33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действующих стационарных источников выбросов загрязняющих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веществ в атмосферный воздух: 22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рганизованных, 11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неорганизованных.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предприятии образуется 34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наименований отходов производства, из них 10 наименований отходов подлежат захоронению на полигоне ТКО.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Водоснабжение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предприятия осуществляется из 8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артезианских скважин. Вода используется для хозяйственно-питьевых и сельскохозяйственных нужд. Передача воды и сточных вод 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оронним организациям 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осуществляется. 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Вода из скважин подается на водонапорные башни (скважины оснащены водонапорными башнями), затем по сети водопровода – потребителям. Артезианские скважины работают в автоматическом режиме. 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Сброс сточных вод производится в водонепроницаемые выгреба с последующей передачей сторонним организациям. </w:t>
      </w:r>
    </w:p>
    <w:p w:rsidR="004745BC" w:rsidRPr="00235B1E" w:rsidRDefault="004745BC" w:rsidP="004745BC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Навозосодержащие стоки сбрасываются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бурты для временного хранения (9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шт.), а далее мобильным транспортом вывозятся на орошаемые поля предприятия (вывоз осуществляется по мере накопления).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(краткая характеристика деятельности: дата ввода в эксплуатацию, последней реконструкции, производственная специализация, выходная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:rsidR="004745BC" w:rsidRPr="00235B1E" w:rsidRDefault="004745BC" w:rsidP="004745B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заявлением на получение комплексного природоохранного разрешения 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Открытое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акционерное общество «Столбцовский райагросервис</w:t>
      </w: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природопользователя)</w:t>
      </w: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BC" w:rsidRDefault="004745BC" w:rsidP="004745B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5BC" w:rsidRPr="00235B1E" w:rsidRDefault="004745BC" w:rsidP="004745B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обеспечению экологической безопасности</w:t>
      </w:r>
    </w:p>
    <w:p w:rsidR="004745BC" w:rsidRPr="00235B1E" w:rsidRDefault="004745BC" w:rsidP="004745BC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в области охраны окружающей среды:</w:t>
      </w:r>
    </w:p>
    <w:p w:rsidR="004745BC" w:rsidRPr="00235B1E" w:rsidRDefault="004745BC" w:rsidP="004745B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деятельности предприятия в соответствии с законодательством в области охраны окружающей среды;</w:t>
      </w:r>
    </w:p>
    <w:p w:rsidR="004745BC" w:rsidRPr="00235B1E" w:rsidRDefault="004745BC" w:rsidP="004745BC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предотвращение (обеспечение минимального) воздействия на окружающую среду в процессе деятельности предприятия.</w:t>
      </w:r>
    </w:p>
    <w:p w:rsidR="004745BC" w:rsidRPr="00235B1E" w:rsidRDefault="004745BC" w:rsidP="004745BC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предприятии в соответствии с требованиями природоохранного законодательства осуществляются производственные наблюдения, р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азрабатываются и внедряются мероприятия по рациональному использованию водных ресурсов, по снижению выбросов загрязняющих веществ в атмосферный воздух, 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уменьшению объемов (предотвращению) образования отходов производства и вовлечению их в хозяйственный оборот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также осуществляются  мероприятия по рациональному внесению удобрений и применению биологических средств защиты растений, по  благоустройству и озеленению. </w:t>
      </w:r>
    </w:p>
    <w:p w:rsidR="004745BC" w:rsidRPr="00235B1E" w:rsidRDefault="004745BC" w:rsidP="004745BC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и рациональному использованию вод: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 водопотребления и водоотведения, установка и своевременная поверка приборов учета воды, организация и соблюдение режима содержания зон санитарной охраны скважин, надлежащая эксплуатация и обслуживание навозонакопителей, эксплуатация скважин только при наличии актов удостоверяющих горный отвод, обеспечение своевременного осмотра и обслуживания водонапорных башен, скважин и водопроводных сетей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абораторная проверка  качества воды  хозяйственно-питьевого назначения артезианской скважины.</w:t>
      </w:r>
    </w:p>
    <w:p w:rsidR="004745BC" w:rsidRPr="00235B1E" w:rsidRDefault="004745BC" w:rsidP="004745BC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атмосферного воздуха: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745BC" w:rsidRPr="00235B1E" w:rsidRDefault="004745BC" w:rsidP="004745BC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Осуществляется своевременный контроль выбросов загрязняющих веществ в атмосферный воздух (проведение инструментальных замеров).</w:t>
      </w:r>
    </w:p>
    <w:p w:rsidR="004745BC" w:rsidRPr="00235B1E" w:rsidRDefault="004745BC" w:rsidP="004745BC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Производится своевременная проверка эффективности работы газоочистных установок и систем вентиляции.</w:t>
      </w:r>
    </w:p>
    <w:p w:rsidR="004745BC" w:rsidRPr="00235B1E" w:rsidRDefault="004745BC" w:rsidP="004745BC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уменьшению объемов (предотвращению) образования отходов производства и вовлечению их в хозяйственный оборот: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отходов производства, обеспечение своевременного осмотра и обслуживания  мест временного хранения отходов производства (площадки, емкости, контейнеры и т.д.), соблюдение требований по сбору и временному хранению отходов производства (на основании Инструкции по обращению с отходами производства предприятия), соблюдение нормативов образования отходов производства.</w:t>
      </w:r>
    </w:p>
    <w:p w:rsidR="004745BC" w:rsidRPr="00235B1E" w:rsidRDefault="004745BC" w:rsidP="004745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4745BC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745BC" w:rsidRPr="00235B1E" w:rsidRDefault="004745BC" w:rsidP="004745B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235B1E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 w:rsidRPr="00235B1E">
        <w:rPr>
          <w:rFonts w:ascii="Times New Roman" w:eastAsia="Calibri" w:hAnsi="Times New Roman" w:cs="Times New Roman"/>
          <w:sz w:val="24"/>
          <w:szCs w:val="24"/>
        </w:rPr>
        <w:br/>
      </w: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Открытым акционерным обществом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Столбцовский райагросервис</w:t>
      </w: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:rsidR="004745BC" w:rsidRDefault="004745BC" w:rsidP="004745BC">
      <w:pPr>
        <w:rPr>
          <w:rFonts w:ascii="Times New Roman" w:eastAsia="Calibri" w:hAnsi="Times New Roman" w:cs="Times New Roman"/>
          <w:sz w:val="24"/>
          <w:szCs w:val="24"/>
        </w:rPr>
      </w:pPr>
      <w:r w:rsidRPr="00235B1E">
        <w:rPr>
          <w:rFonts w:ascii="Times New Roman" w:eastAsia="Calibri" w:hAnsi="Times New Roman" w:cs="Times New Roman"/>
          <w:sz w:val="24"/>
          <w:szCs w:val="24"/>
        </w:rPr>
        <w:t xml:space="preserve">комплексного природоохранного разрешения представляются в электронной форме в орган выдачи комплексного природоохранного разрешения по адресу: </w:t>
      </w:r>
    </w:p>
    <w:p w:rsidR="004745BC" w:rsidRPr="00235B1E" w:rsidRDefault="004745BC" w:rsidP="004745BC">
      <w:pPr>
        <w:rPr>
          <w:rFonts w:ascii="Times New Roman" w:eastAsia="Calibri" w:hAnsi="Times New Roman" w:cs="Times New Roman"/>
          <w:sz w:val="24"/>
          <w:szCs w:val="24"/>
        </w:rPr>
      </w:pPr>
      <w:r w:rsidRPr="00235B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.by 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4745BC" w:rsidRPr="00235B1E" w:rsidRDefault="004745BC" w:rsidP="004745B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5B1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5B1E">
        <w:rPr>
          <w:rFonts w:ascii="Times New Roman" w:eastAsia="Calibri" w:hAnsi="Times New Roman" w:cs="Times New Roman"/>
          <w:sz w:val="18"/>
          <w:szCs w:val="18"/>
        </w:rPr>
        <w:t>(электронный адрес)</w:t>
      </w:r>
    </w:p>
    <w:p w:rsidR="004745BC" w:rsidRPr="00235B1E" w:rsidRDefault="004745BC" w:rsidP="004745B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5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 w:rsidR="003B628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22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.01.2021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</w:t>
      </w:r>
      <w:r w:rsidR="003B628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02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4745BC" w:rsidRDefault="004745BC" w:rsidP="004745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89" w:rsidRPr="004745BC" w:rsidRDefault="00C62489" w:rsidP="004745BC"/>
    <w:sectPr w:rsidR="00C62489" w:rsidRPr="0047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04"/>
    <w:rsid w:val="001A61EB"/>
    <w:rsid w:val="002B1651"/>
    <w:rsid w:val="002F42B8"/>
    <w:rsid w:val="003534BC"/>
    <w:rsid w:val="003B6288"/>
    <w:rsid w:val="004745BC"/>
    <w:rsid w:val="00633D66"/>
    <w:rsid w:val="00A030BA"/>
    <w:rsid w:val="00B22F1A"/>
    <w:rsid w:val="00C62489"/>
    <w:rsid w:val="00CA76A5"/>
    <w:rsid w:val="00F32804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6A5"/>
    <w:pPr>
      <w:jc w:val="left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6A5"/>
    <w:pPr>
      <w:jc w:val="left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2020-12-15T10:18:00Z</cp:lastPrinted>
  <dcterms:created xsi:type="dcterms:W3CDTF">2021-01-21T11:12:00Z</dcterms:created>
  <dcterms:modified xsi:type="dcterms:W3CDTF">2021-01-21T11:12:00Z</dcterms:modified>
</cp:coreProperties>
</file>