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84" w:rsidRPr="000658C0" w:rsidRDefault="00634F84" w:rsidP="0063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bookmarkStart w:id="0" w:name="_GoBack"/>
      <w:r w:rsidRPr="000658C0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ЗАКОН РЕСПУБЛИКИ БЕЛАРУСЬ</w:t>
      </w:r>
    </w:p>
    <w:p w:rsidR="00634F84" w:rsidRPr="000658C0" w:rsidRDefault="00634F84" w:rsidP="0063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0658C0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15 ноября 2018 г. N 150-З</w:t>
      </w:r>
    </w:p>
    <w:p w:rsidR="00634F84" w:rsidRPr="000658C0" w:rsidRDefault="00634F84" w:rsidP="0063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</w:p>
    <w:p w:rsidR="00634F84" w:rsidRPr="000658C0" w:rsidRDefault="00634F84" w:rsidP="0063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0658C0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ОБ </w:t>
      </w:r>
      <w:r w:rsidRPr="000658C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ОСОБО</w:t>
      </w:r>
      <w:r w:rsidRPr="000658C0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0658C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ОХРАНЯЕМЫХ</w:t>
      </w:r>
      <w:r w:rsidRPr="000658C0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0658C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ПРИРОДНЫХ</w:t>
      </w:r>
      <w:r w:rsidRPr="000658C0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0658C0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ТЕРРИТОРИЯХ</w:t>
      </w:r>
    </w:p>
    <w:bookmarkEnd w:id="0"/>
    <w:p w:rsidR="00634F84" w:rsidRDefault="00634F84" w:rsidP="00634F84">
      <w:pPr>
        <w:pStyle w:val="p-normal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27. Режим охраны и использования национального парка</w:t>
      </w:r>
    </w:p>
    <w:p w:rsidR="003F023F" w:rsidRDefault="003F023F" w:rsidP="00634F84">
      <w:pPr>
        <w:pStyle w:val="p-normal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В границах национального парка выделяются: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1.1. заповедная зона, предназначенная для сохранения в естественном состоянии ценных природных комплексов и объектов, обеспечения естественного течения природных процессов;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1.2. зона регулируемого использования, предназначенная для сохранения и восстановления (воспроизводства) ценных природных комплексов и объектов;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1.3. рекреационная зона, предназначенная для осуществления рекреации, туризма, отдыха и оздоровления граждан;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1.4. хозяйственная зона, предназначенная для обеспечения функционирования национального парка;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1.5. другие зоны (в случае необходимости их выделения, обоснованной в НиТЭО объявления, преобразования национального парка).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В границах заповедной зоны запрещаются все виды деятельности, за исключением деятельности, направленной на: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2.1. сохранение в естественном состоянии ценных природных комплексов и объектов и предотвращение изменения их состояния                            в результате антропогенного воздействия;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2.2. поддержание условий, обеспечивающих противопожарную безопасность национального парка (создание противопожарных разрывов и их содержание, проведение мероприятий по тушению пожаров);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2.3. предупреждение и ликвидацию чрезвычайных ситуаций и их последствий;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2.4. проведение комплексного мониторинга экосистем национального парка, а также иных видов мониторинга окружающей среды;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2.5. проведение научных исследований;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2.6. экологическое просвещение (в том числе проведение научно-познавательных и учебных экскурсий по маршрутам (экологическим тропам), определенным планом управления национальным парком                                с соблюдением нормативов допустимой нагрузки на национальный парк, в сопровождении работников государственного природоохранного учреждения);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2.7. охрану национального парка и осуществление контрольной (надзорной) деятельности, связанной с посещением этой зоны.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3. В границах зоны регулируемого использования помимо видов деятельности, указанных в </w:t>
      </w:r>
      <w:r>
        <w:rPr>
          <w:rStyle w:val="colorff00ff"/>
          <w:color w:val="242424"/>
          <w:sz w:val="30"/>
          <w:szCs w:val="30"/>
        </w:rPr>
        <w:t>пункте 2 статьи 24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Закона, запрещаются: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3.1. возведение объектов строительства, за исключением: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объектов постоянной лесосеменной базы;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сооружений для проведения биотехнических мероприятий;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сооружений для восстановления гидрологического режима;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сооружений для обустройства мест отдыха и экологических троп, домов охотника и (или) рыболова, эколого-информационных центров в соответствии с планом управления национальным парком;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объектов, предназначенных для установления, содержания и охраны Государственной границы Республики Беларусь;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переноса в границах зоны регулируемого использования существующих зданий и сооружений;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3.2. размещение объектов туристической инфраструктуры                                 (за исключением домов охотника и (или) рыболова, оборудованных мест отдыха и экологических троп в соответствии с планом управления национальным парком);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3.3. выполнение работ, которые могут стать причиной развития эрозии почв, размыва, обвала или других нарушений естественного состояния рельефа и грунтов;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3.4. изъятие воды из водных объектов для промышленных                                     и хозяйственных нужд;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3.5. удаление, перемещение, окрашивание (в том числе нанесение надписей), повреждение (раскалывание, нанесение выбоин, царапин, за исключением отбора образцов геологических материалов) валунов;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3.6. проведение рубок главного пользования и заготовка живицы;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3.7. расчистка растительности в прибрежных полосах и водной растительности (за исключением участков, определенных планом управления национальным парком или решением городского, районного исполнительного комитета для оборудования мест и зон отдыха, а также территорий лечебных, санаторно-курортных, оздоровительных объектов);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3.8. проведение биотехнических мероприятий (за исключением мероприятий, определенных планом управления национальным парком);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3.9. перезалужение лугов;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3.10. проведение мероприятий по улучшению лугов, сенокошение                   в период с 1 марта по 15 июня.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На отдельных участках зоны регулируемого использования, определенных положением о национальном парке, запрещаются: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4.1. проведение рубок леса, за исключением: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рубок опасных в отношении автомобильных дорог, воздушных линий связи и электропередачи деревьев;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рубок леса, проводимых при проведении мероприятий по предотвращению зарастания открытых болот древесно-кустарниковой растительностью;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рубок леса, проводимых при проведении мероприятий по сохранению и восстановлению (реинтродукции) популяций диких животных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выборочных санитарных рубок;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сплошных санитарных рубок в случаях повреждения, гибели, утраты биологической устойчивости лесных насаждений в результате воздействия вредителей и болезней лесов, лесных пожаров, неблагоприятных факторов окружающей среды, хозяйственной и иной деятельности, вызвавшего необратимую потерю их жизнеспособности и (или) способности выполнять целевые функции, если лесохозяйственные мероприятия не могут привести к сохранению и оздоровлению насаждений;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4.2. проведение рубок обновления, рубок формирования (переформирования);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 проведение уборки захламленности;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4.4. перезалужение и иные формы улучшения лугов, сенокошение;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4.5. использование техники при сенокошении;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4.6. создание лесных культур (за исключением участков земель лесного фонда, на которых древостой был утрачен в результате воздействия вредителей и болезней лесов, лесных пожаров, неблагоприятных факторов окружающей среды);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4.7. осуществление охоты, рыболовства и иных видов пользования объектами животного мира в сроки, определенные положением                                   о национальном парке;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4.8. заготовка древесных соков и осуществление иных видов пользования объектами растительного мира в сроки, определенные положением о национальном парке;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4.9. возведение инженерных сетей и транспортных коммуникаций;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4.10. возведение и реконструкция инженерных сетей и транспортных коммуникаций в период с 1 марта по 31 августа.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В границах рекреационной зоны помимо видов деятельности, указанных в </w:t>
      </w:r>
      <w:r>
        <w:rPr>
          <w:rStyle w:val="colorff00ff"/>
          <w:color w:val="242424"/>
          <w:sz w:val="30"/>
          <w:szCs w:val="30"/>
        </w:rPr>
        <w:t>пункте 2 статьи 24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Закона, запрещаются: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5.1. проведение рубок главного пользования и заготовка живицы;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5.2. расчистка растительности в прибрежных полосах и водной растительности (за исключением участков, определенных планом управления национальным парком или решением городского, районного исполнительного комитета для оборудования мест и зон отдыха, а также территорий лечебных, санаторно-курортных, оздоровительных объектов);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5.3. распашка земель на расстоянии до 100 метров от береговой линии водных объектов (за исключением случаев подготовки почвы для залужения, лесовосстановления и лесоразведения);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5.4. проведение биотехнических мероприятий (за исключением мероприятий, определенных планом управления национальным парком).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На отдельных участках рекреационной зоны, определенных положением о национальном парке, запрещаются: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6.1. проведение рубок леса, за исключением: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рубок опасных в отношении автомобильных дорог, воздушных линий связи и электропередачи деревьев;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рубок леса, проводимых при проведении мероприятий по предотвращению зарастания открытых болот древесно-кустарниковой растительностью;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рубок леса, проводимых при проведении мероприятий по сохранению и восстановлению (реинтродукции) популяций диких животных                            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выборочных санитарных рубок;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сплошных санитарных рубок в случаях повреждения, гибели, утраты биологической устойчивости лесных насаждений в результате воздействия вредителей и болезней лесов, лесных пожаров, неблагоприятных факторов окружающей среды, хозяйственной и иной деятельности, вызвавшего необратимую потерю их жизнеспособности и (или) способности выполнять целевые функции, если лесохозяйственные мероприятия не могут привести к сохранению и оздоровлению насаждений;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6.2. проведение рубок обновления, рубок формирования (переформирования);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6.3. проведение уборки захламленности;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6.4. осуществление охоты, рыболовства и иных видов пользования объектами животного мира в сроки, определенные положением                                   о национальном парке;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6.5. заготовка древесных соков и осуществление иных видов пользования объектами растительного мира в сроки, определенные положением о национальном парке.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Размещение туристских стоянок, оборудованных зон и мест отдыха, мест для разведения костров, культовых сооружений и объектов, эколого-информационных центров на территории рекреационной зоны осуществляется в местах, определенных планом управления национальным парком или решением городского, районного исполнительного комитета.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В границах хозяйственной зоны помимо видов деятельности, указанных в </w:t>
      </w:r>
      <w:r>
        <w:rPr>
          <w:rStyle w:val="colorff00ff"/>
          <w:color w:val="242424"/>
          <w:sz w:val="30"/>
          <w:szCs w:val="30"/>
        </w:rPr>
        <w:t>пункте 2 статьи 24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Закона, запрещаются проведение рубок главного пользования и заготовка живицы.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Хозяйственная и иная деятельность в границах хозяйственной зоны, не препятствующая сохранению ценных природных комплексов                             и объектов, осуществляется с использованием наилучших доступных технических методов.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В границах зоны регулируемого использования, рекреационной                       и хозяйственной зон помимо установленных настоящим Законом ограничений и запретов на осуществление хозяйственной и иной деятельности положением о национальном парке при обоснованной необходимости, указанной в НиТЭО объявления, преобразования национального парка, могут быть установлены дополнительные ограничения и запреты, необходимые для обеспечения сохранности ценных природных комплексов и объектов в границах этих зон.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Режим охраны и использования других зон в случае их выделения устанавливается положением о национальном парке.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Мероприятия, направленные на борьбу с инвазивными чужеродными дикими животными и инвазивными растениями                                  в национальном парке, проводятся на основании решения научно-технического совета национального парка по согласованию с НАН Беларуси.</w:t>
      </w:r>
    </w:p>
    <w:p w:rsidR="003F023F" w:rsidRDefault="003F023F" w:rsidP="003F02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В случае ликвидации чрезвычайной ситуации и ее последствий при поступлении в порядке, установленном законодательством в области защиты населения и территорий от чрезвычайных ситуаций, информации о возникновени</w:t>
      </w:r>
      <w:r w:rsidR="00D27FBB">
        <w:rPr>
          <w:rStyle w:val="h-normal"/>
          <w:color w:val="242424"/>
          <w:sz w:val="30"/>
          <w:szCs w:val="30"/>
        </w:rPr>
        <w:t xml:space="preserve">и чрезвычайной ситуации (далее </w:t>
      </w:r>
      <w:r w:rsidR="00D27FBB">
        <w:rPr>
          <w:color w:val="000000" w:themeColor="text1"/>
          <w:sz w:val="30"/>
          <w:szCs w:val="30"/>
        </w:rPr>
        <w:t>–</w:t>
      </w:r>
      <w:r>
        <w:rPr>
          <w:rStyle w:val="h-normal"/>
          <w:color w:val="242424"/>
          <w:sz w:val="30"/>
          <w:szCs w:val="30"/>
        </w:rPr>
        <w:t xml:space="preserve"> ликвидация чрезвычайной ситуации и ее последствий) в границах национального парка (за исключением заповедной зоны) допускается проведение выборочных санитарных рубок, сплошных санитарных рубок, а также не применяются ограничения и запреты, установленные </w:t>
      </w:r>
      <w:r>
        <w:rPr>
          <w:rStyle w:val="colorff00ff"/>
          <w:color w:val="242424"/>
          <w:sz w:val="30"/>
          <w:szCs w:val="30"/>
        </w:rPr>
        <w:t>подпунктами 3.4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3.7 пункта 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статьи.</w:t>
      </w:r>
    </w:p>
    <w:p w:rsidR="004D67F4" w:rsidRDefault="004D67F4"/>
    <w:sectPr w:rsidR="004D67F4" w:rsidSect="007615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3F"/>
    <w:rsid w:val="000658C0"/>
    <w:rsid w:val="003F023F"/>
    <w:rsid w:val="004D67F4"/>
    <w:rsid w:val="00634F84"/>
    <w:rsid w:val="00761595"/>
    <w:rsid w:val="00D27FBB"/>
    <w:rsid w:val="00D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3E47-94F7-479B-8178-B61EECD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023F"/>
  </w:style>
  <w:style w:type="character" w:customStyle="1" w:styleId="colorff0000font-weightbold">
    <w:name w:val="color__ff0000font-weight_bold"/>
    <w:basedOn w:val="a0"/>
    <w:rsid w:val="003F023F"/>
  </w:style>
  <w:style w:type="character" w:customStyle="1" w:styleId="font-weightbold">
    <w:name w:val="font-weight_bold"/>
    <w:basedOn w:val="a0"/>
    <w:rsid w:val="003F023F"/>
  </w:style>
  <w:style w:type="character" w:customStyle="1" w:styleId="fake-non-breaking-space">
    <w:name w:val="fake-non-breaking-space"/>
    <w:basedOn w:val="a0"/>
    <w:rsid w:val="003F023F"/>
  </w:style>
  <w:style w:type="character" w:customStyle="1" w:styleId="colorff00ff">
    <w:name w:val="color__ff00ff"/>
    <w:basedOn w:val="a0"/>
    <w:rsid w:val="003F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NachZem</cp:lastModifiedBy>
  <cp:revision>9</cp:revision>
  <dcterms:created xsi:type="dcterms:W3CDTF">2021-03-04T13:24:00Z</dcterms:created>
  <dcterms:modified xsi:type="dcterms:W3CDTF">2021-03-04T14:21:00Z</dcterms:modified>
</cp:coreProperties>
</file>