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7A" w:rsidRDefault="00C3289D">
      <w:pPr>
        <w:ind w:firstLine="9356"/>
        <w:jc w:val="both"/>
        <w:rPr>
          <w:sz w:val="30"/>
        </w:rPr>
      </w:pPr>
      <w:r>
        <w:rPr>
          <w:sz w:val="30"/>
        </w:rPr>
        <w:t>УТВЕРЖДЕНО</w:t>
      </w:r>
    </w:p>
    <w:p w:rsidR="00ED687A" w:rsidRDefault="00C3289D">
      <w:pPr>
        <w:spacing w:after="0" w:line="240" w:lineRule="exact"/>
        <w:ind w:firstLine="9356"/>
        <w:jc w:val="both"/>
        <w:rPr>
          <w:sz w:val="30"/>
        </w:rPr>
      </w:pPr>
      <w:r>
        <w:rPr>
          <w:sz w:val="30"/>
        </w:rPr>
        <w:t>Приказ Минского областного комитета</w:t>
      </w:r>
    </w:p>
    <w:p w:rsidR="00ED687A" w:rsidRDefault="00C3289D">
      <w:pPr>
        <w:spacing w:after="0" w:line="240" w:lineRule="exact"/>
        <w:ind w:firstLine="9356"/>
        <w:jc w:val="both"/>
        <w:rPr>
          <w:sz w:val="30"/>
        </w:rPr>
      </w:pPr>
      <w:r>
        <w:rPr>
          <w:sz w:val="30"/>
        </w:rPr>
        <w:t xml:space="preserve">природных ресурсов и охраны </w:t>
      </w:r>
    </w:p>
    <w:p w:rsidR="00ED687A" w:rsidRDefault="00C3289D">
      <w:pPr>
        <w:spacing w:after="0" w:line="240" w:lineRule="exact"/>
        <w:ind w:firstLine="9356"/>
        <w:jc w:val="both"/>
        <w:rPr>
          <w:sz w:val="30"/>
        </w:rPr>
      </w:pPr>
      <w:r>
        <w:rPr>
          <w:sz w:val="30"/>
        </w:rPr>
        <w:t>окружающей среды</w:t>
      </w:r>
    </w:p>
    <w:p w:rsidR="00ED687A" w:rsidRDefault="00B535DC">
      <w:pPr>
        <w:spacing w:after="0" w:line="240" w:lineRule="exact"/>
        <w:ind w:firstLine="9356"/>
        <w:jc w:val="both"/>
      </w:pPr>
      <w:bookmarkStart w:id="0" w:name="_GoBack"/>
      <w:bookmarkEnd w:id="0"/>
      <w:r>
        <w:rPr>
          <w:sz w:val="30"/>
        </w:rPr>
        <w:t xml:space="preserve">29.12. </w:t>
      </w:r>
      <w:r w:rsidR="00A96F1B">
        <w:rPr>
          <w:sz w:val="30"/>
        </w:rPr>
        <w:t>2020</w:t>
      </w:r>
      <w:r w:rsidR="00C3289D">
        <w:rPr>
          <w:sz w:val="30"/>
        </w:rPr>
        <w:t>___ №_</w:t>
      </w:r>
      <w:r>
        <w:rPr>
          <w:sz w:val="30"/>
        </w:rPr>
        <w:t>112-ОД</w:t>
      </w:r>
      <w:r w:rsidR="00C3289D">
        <w:rPr>
          <w:sz w:val="30"/>
        </w:rPr>
        <w:t>_____</w:t>
      </w:r>
    </w:p>
    <w:p w:rsidR="00ED687A" w:rsidRDefault="00ED687A">
      <w:pPr>
        <w:spacing w:after="0" w:line="240" w:lineRule="exact"/>
        <w:jc w:val="both"/>
        <w:rPr>
          <w:sz w:val="30"/>
        </w:rPr>
      </w:pPr>
    </w:p>
    <w:p w:rsidR="00ED687A" w:rsidRDefault="00C3289D">
      <w:pPr>
        <w:spacing w:after="0" w:line="240" w:lineRule="exact"/>
        <w:jc w:val="center"/>
        <w:rPr>
          <w:sz w:val="30"/>
        </w:rPr>
      </w:pPr>
      <w:r>
        <w:rPr>
          <w:sz w:val="30"/>
        </w:rPr>
        <w:t>Мероприятия</w:t>
      </w:r>
    </w:p>
    <w:p w:rsidR="00ED687A" w:rsidRDefault="00ED687A">
      <w:pPr>
        <w:spacing w:after="0" w:line="240" w:lineRule="exact"/>
        <w:jc w:val="center"/>
        <w:rPr>
          <w:sz w:val="30"/>
        </w:rPr>
      </w:pPr>
    </w:p>
    <w:p w:rsidR="00ED687A" w:rsidRDefault="00C3289D">
      <w:pPr>
        <w:spacing w:after="0" w:line="240" w:lineRule="exact"/>
        <w:jc w:val="center"/>
      </w:pPr>
      <w:r>
        <w:rPr>
          <w:sz w:val="30"/>
        </w:rPr>
        <w:t>по противодействию коррупции в Минском областном комитете природных ресурсов и</w:t>
      </w:r>
      <w:r w:rsidR="00A96F1B">
        <w:rPr>
          <w:sz w:val="30"/>
        </w:rPr>
        <w:t xml:space="preserve"> охраны окружающей среды на 2021-2022</w:t>
      </w:r>
      <w:r>
        <w:rPr>
          <w:sz w:val="30"/>
        </w:rPr>
        <w:t xml:space="preserve"> года </w:t>
      </w:r>
    </w:p>
    <w:p w:rsidR="00ED687A" w:rsidRDefault="00ED687A">
      <w:pPr>
        <w:spacing w:after="0" w:line="240" w:lineRule="exact"/>
        <w:jc w:val="both"/>
        <w:rPr>
          <w:sz w:val="30"/>
        </w:rPr>
      </w:pPr>
    </w:p>
    <w:p w:rsidR="00ED687A" w:rsidRDefault="00ED687A">
      <w:pPr>
        <w:jc w:val="both"/>
        <w:rPr>
          <w:sz w:val="30"/>
        </w:rPr>
      </w:pPr>
    </w:p>
    <w:tbl>
      <w:tblPr>
        <w:tblW w:w="145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73"/>
        <w:gridCol w:w="6594"/>
        <w:gridCol w:w="3734"/>
        <w:gridCol w:w="3559"/>
      </w:tblGrid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  <w:rPr>
                <w:sz w:val="30"/>
              </w:rPr>
            </w:pPr>
            <w:r>
              <w:rPr>
                <w:sz w:val="30"/>
              </w:rPr>
              <w:t>№ п/п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Наименование мероприятия</w:t>
            </w: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  <w:rPr>
                <w:sz w:val="30"/>
              </w:rPr>
            </w:pPr>
            <w:r>
              <w:rPr>
                <w:sz w:val="30"/>
              </w:rPr>
              <w:t>Исполнитель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  <w:rPr>
                <w:sz w:val="30"/>
              </w:rPr>
            </w:pPr>
            <w:r>
              <w:rPr>
                <w:sz w:val="30"/>
              </w:rPr>
              <w:t>Срок исполнения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Обеспечить системность и эффективность работы комиссии по противодействию коррупции в Минском областном комитете природных ресурсов и охраны окружающей среды </w:t>
            </w:r>
            <w:r>
              <w:rPr>
                <w:sz w:val="30"/>
              </w:rPr>
              <w:br/>
              <w:t xml:space="preserve">(далее – комитет) 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председатель комиссии по противодействию коррупции комитета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постоянно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Проводить выборочные проверки подлинности документов, представленных командированными лицами после возвращения из командировок и подтверждающих произведенные ими расходы</w:t>
            </w: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финансово-экономический отдел,</w:t>
            </w:r>
          </w:p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отдел правовой, кадровой и организационной работы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1 раз в год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Проводить анализ обращений граждан и юридических лиц на предмет наличия в них информации о фактах коррупционных проявлений в комитете и районных инспекциях природных ресурсов и охраны окружающей среды  </w:t>
            </w: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отдел правовой, кадровой и организационной работы,</w:t>
            </w: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структурные подразделения комитета</w:t>
            </w:r>
          </w:p>
          <w:p w:rsidR="0026741D" w:rsidRDefault="0026741D">
            <w:pPr>
              <w:spacing w:after="0" w:line="24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райинспекции</w:t>
            </w:r>
            <w:proofErr w:type="spellEnd"/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не реже одного раза в полугодие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4.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При выявлении в обращениях граждан и юридических лиц информации о фактах коррупционных проявлений в комитете и районных инспекциях природных ресурсов и охраны окружающей среды, обеспечивать представление материалов для рассмотрения на заседании комиссии по противодействию коррупции</w:t>
            </w: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  </w:t>
            </w: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отдел правовой, кадровой и организационной работы,</w:t>
            </w: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структурные подразделения комитета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не позднее 14 рабочих дней с момента выявления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Обеспечивать участие работников в обучающих мероприятиях по вопросам профилактики преступлений коррупционной направленности, в том числе осуществление разъяснения законодательства в сфере коррупции для работников 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отдел правовой, кадровой и организационной работы,</w:t>
            </w:r>
          </w:p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финансово-экономический отдел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постоянно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>6.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Проводить техническую учебу с работниками по заполнению деклараций о доходах и имуществе на основании анализа полноты и достоверности указанных в них сведений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отдел правовой, кадровой и организационной работы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26741D">
            <w:pPr>
              <w:spacing w:after="0" w:line="240" w:lineRule="exact"/>
              <w:jc w:val="both"/>
            </w:pPr>
            <w:r>
              <w:rPr>
                <w:sz w:val="30"/>
              </w:rPr>
              <w:t>январь-февраль 2021</w:t>
            </w:r>
            <w:r w:rsidR="00C3289D">
              <w:rPr>
                <w:sz w:val="30"/>
              </w:rPr>
              <w:t xml:space="preserve"> г.,</w:t>
            </w:r>
          </w:p>
          <w:p w:rsidR="00ED687A" w:rsidRDefault="0026741D">
            <w:pPr>
              <w:spacing w:after="0" w:line="240" w:lineRule="exact"/>
              <w:jc w:val="both"/>
            </w:pPr>
            <w:r>
              <w:rPr>
                <w:sz w:val="30"/>
              </w:rPr>
              <w:t>январь-февраль 2022</w:t>
            </w:r>
            <w:r w:rsidRPr="0026741D">
              <w:rPr>
                <w:sz w:val="30"/>
              </w:rPr>
              <w:t xml:space="preserve"> г.,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>7.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Осуществлять проверку полноты и достоверности сведений, содержащихся в декларациях о доходах и имуществе работников, с целью своевременного выявления фактов коррупционных проявлений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отдел правовой, кадровой и организационной работы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ежегодно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>8.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Информировать Минприроды о результатах проверки полноты и достоверности сведений, содержащихся в декларациях о доходах и имуществе работников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отдел правовой, кадровой и организационной работы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ежегодно, до 5 ноября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>9.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Обеспечивать подбор и расстановку кадров государственных служащих в соответствии с требованиями </w:t>
            </w:r>
            <w:r w:rsidR="0026741D">
              <w:rPr>
                <w:sz w:val="30"/>
              </w:rPr>
              <w:t xml:space="preserve">действующего </w:t>
            </w:r>
            <w:r>
              <w:rPr>
                <w:sz w:val="30"/>
              </w:rPr>
              <w:t>законодательства</w:t>
            </w: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отдел правовой, кадровой и организационной работы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постоянно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>10.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При проведении аттестации работников включать вопросы на знание требований законодательства </w:t>
            </w:r>
            <w:r>
              <w:rPr>
                <w:sz w:val="30"/>
              </w:rPr>
              <w:lastRenderedPageBreak/>
              <w:t>в области борьбы с коррупцией, об обращениях граждан и юридических лиц</w:t>
            </w: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lastRenderedPageBreak/>
              <w:t>отдел правовой, кадровой и организационной работы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постоянно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lastRenderedPageBreak/>
              <w:t>11.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Провести анализ кадрового состава работников с целью выявления совместной работы в одной и той же организации лиц, являющихся супругами, близкими родственниками или свойственниками, а также возникновения либо возможности возникновения конфликта интересов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отдел правовой, кадровой и организационной работы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0D7F76">
            <w:pPr>
              <w:spacing w:after="0" w:line="240" w:lineRule="exact"/>
              <w:jc w:val="both"/>
            </w:pPr>
            <w:r>
              <w:rPr>
                <w:sz w:val="30"/>
              </w:rPr>
              <w:t>второй квартал 2021</w:t>
            </w:r>
            <w:r w:rsidR="00C3289D">
              <w:rPr>
                <w:sz w:val="30"/>
              </w:rPr>
              <w:t xml:space="preserve"> г.,</w:t>
            </w:r>
          </w:p>
          <w:p w:rsidR="00ED687A" w:rsidRDefault="000D7F76">
            <w:pPr>
              <w:spacing w:after="0" w:line="240" w:lineRule="exact"/>
              <w:jc w:val="both"/>
            </w:pPr>
            <w:r>
              <w:rPr>
                <w:sz w:val="30"/>
              </w:rPr>
              <w:t>2022</w:t>
            </w:r>
            <w:r w:rsidR="00C3289D">
              <w:rPr>
                <w:sz w:val="30"/>
              </w:rPr>
              <w:t xml:space="preserve"> г.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>12.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Осуществлять внезапные выборочные проверки наличия работников на рабочих местах и выполнения ими служебных обязанностей в течение рабочего дня</w:t>
            </w: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отдел правовой, кадровой и организационной работы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 w:rsidP="000D7F76">
            <w:pPr>
              <w:spacing w:after="0" w:line="240" w:lineRule="exact"/>
              <w:jc w:val="both"/>
            </w:pPr>
            <w:r>
              <w:rPr>
                <w:sz w:val="30"/>
              </w:rPr>
              <w:t xml:space="preserve">не реже одного раза в </w:t>
            </w:r>
            <w:r w:rsidR="000D7F76">
              <w:rPr>
                <w:sz w:val="30"/>
              </w:rPr>
              <w:t>месяц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>13.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Информировать Минприроды о результатах проведенного анализа кадрового состава работников в соответствии с пунктом 11 настоящих мероприятий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отдел правовой, кадровой и организационной работы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0D7F76">
            <w:pPr>
              <w:spacing w:after="0" w:line="240" w:lineRule="exact"/>
              <w:jc w:val="both"/>
            </w:pPr>
            <w:r>
              <w:rPr>
                <w:sz w:val="30"/>
              </w:rPr>
              <w:t>июль 2021 г., июль 2022</w:t>
            </w:r>
            <w:r w:rsidR="00C3289D">
              <w:rPr>
                <w:sz w:val="30"/>
              </w:rPr>
              <w:t xml:space="preserve"> г.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>14.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Привлекать общественность и средства массовой информации к сотрудничеству по вопросам предотвращения проявлений коррупции, их выявления и противодействия коррупции</w:t>
            </w: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отдел правовой, кадровой и организационной работы,</w:t>
            </w: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структурные подразделения комитета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постоянно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>15.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При выявлении в средствах массовой информации материалов о фактах коррупции в комитете и районных инспекциях природных ресурсов и охраны окружающей среды обеспечивать представление материалов для рассмотрения на заседание комиссии по противодействию коррупции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отдел правовой, кадровой и организационной работы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не позднее 14 рабочих дней с момента выявления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 xml:space="preserve">16. 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Обеспечивать координацию осуществления государственных закупок товаров (работ, услуг)</w:t>
            </w: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финансово-экономический отдел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ED687A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постоянно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>17.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Рассматривать вопрос изменения состава конкурсных комиссий</w:t>
            </w: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финансово-экономический отдел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ежегодно не менее одной трети постоянно действующей комиссии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lastRenderedPageBreak/>
              <w:t>18.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Обеспечивать целевое и эффективное расходование бюджетных денежных средств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финансово-экономический отдел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постоянно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>19.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Проводить инвентаризации основных средств, нематериальных активов, материалов, денежных средств, обязательств и других активов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финансово-экономический отдел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не менее одного раза в год, в </w:t>
            </w:r>
            <w:proofErr w:type="spellStart"/>
            <w:r>
              <w:rPr>
                <w:sz w:val="30"/>
              </w:rPr>
              <w:t>межинвентаризационный</w:t>
            </w:r>
            <w:proofErr w:type="spellEnd"/>
            <w:r>
              <w:rPr>
                <w:sz w:val="30"/>
              </w:rPr>
              <w:t xml:space="preserve"> период могут проводиться выборочные и контрольные проверки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>20.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Проводить обследование мест хранения товарно-материальных ценностей на предмет надежного обеспечения их сохранности</w:t>
            </w: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финансово-экономический отдел,</w:t>
            </w:r>
          </w:p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о</w:t>
            </w:r>
            <w:bookmarkStart w:id="1" w:name="__DdeLink__817_1736186707"/>
            <w:bookmarkEnd w:id="1"/>
            <w:r>
              <w:rPr>
                <w:sz w:val="30"/>
              </w:rPr>
              <w:t>тдел правовой, кадровой и организационной работы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не реже одного раза в полугодие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>21.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Проводить работу по выявлению и постановке на учет неучтенного имущества</w:t>
            </w: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финансово-экономический отдел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постоянно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>22.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При выявлении фактов хищений имущества в обязательном порядке обеспечивать принятие мер по возмещению ущерба в полном объеме, рассмотрение вопроса о привлечении в установленном законодательством порядке к ответственности виновных лиц</w:t>
            </w: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финансово-экономический отдел,</w:t>
            </w:r>
          </w:p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отдел правовой, кадровой и организационной работы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не позднее 14 рабочих дней с момента выявления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>23.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Обеспечить координацию сдачи в аренду и безвозмездного пользования государственным имуществом, в том числе обеспечение экономического обоснования и своевременного взыскания арендной платы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финансово-экономический отдел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постоянно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>24.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Обеспечить систематический контроль за сохранностью, целевым и эффективным использованием государственного имущества</w:t>
            </w:r>
            <w:r w:rsidR="00325EB2">
              <w:rPr>
                <w:sz w:val="30"/>
              </w:rPr>
              <w:t xml:space="preserve"> (в том числе автотранспорта комитета)</w:t>
            </w:r>
          </w:p>
          <w:p w:rsidR="00ED687A" w:rsidRDefault="00ED687A">
            <w:pPr>
              <w:spacing w:after="0" w:line="240" w:lineRule="exact"/>
              <w:jc w:val="both"/>
              <w:rPr>
                <w:sz w:val="30"/>
              </w:rPr>
            </w:pP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финансово-экономический отдел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t>постоянно</w:t>
            </w:r>
          </w:p>
        </w:tc>
      </w:tr>
      <w:tr w:rsidR="00ED687A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jc w:val="both"/>
            </w:pPr>
            <w:r>
              <w:rPr>
                <w:sz w:val="30"/>
              </w:rPr>
              <w:t>25.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Рассматривать на заседаниях комиссии по противодействию коррупции:</w:t>
            </w: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- материалы об установленных фактах нарушений требований законодательства в области охраны окружающей среды, которые в соответствии с законодательством необходимо передавать в правоохранительные органы;</w:t>
            </w:r>
          </w:p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- сведения (информацию) о коррупционных действиях работников комитета и районных инспекций природных ресурсов и охраны окружающей среды </w:t>
            </w: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</w:pPr>
            <w:r>
              <w:rPr>
                <w:sz w:val="30"/>
              </w:rPr>
              <w:lastRenderedPageBreak/>
              <w:t>отдел правовой, кадровой и организационной работы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D687A" w:rsidRDefault="00C3289D">
            <w:pPr>
              <w:spacing w:after="0"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по мере выявления сведений о коррупционных </w:t>
            </w:r>
            <w:r>
              <w:rPr>
                <w:sz w:val="30"/>
              </w:rPr>
              <w:lastRenderedPageBreak/>
              <w:t xml:space="preserve">действиях, не позднее </w:t>
            </w:r>
            <w:r>
              <w:rPr>
                <w:sz w:val="30"/>
              </w:rPr>
              <w:br/>
              <w:t>1 месяца с момента выявления</w:t>
            </w:r>
          </w:p>
        </w:tc>
      </w:tr>
    </w:tbl>
    <w:p w:rsidR="00ED687A" w:rsidRDefault="00ED687A"/>
    <w:sectPr w:rsidR="00ED687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7A"/>
    <w:rsid w:val="000D7F76"/>
    <w:rsid w:val="0026741D"/>
    <w:rsid w:val="00325EB2"/>
    <w:rsid w:val="008B777F"/>
    <w:rsid w:val="00A96F1B"/>
    <w:rsid w:val="00B535DC"/>
    <w:rsid w:val="00C3289D"/>
    <w:rsid w:val="00E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0BAC51-5567-4ECB-89BF-15011AAC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A3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ejaVu Sans" w:hAnsi="Liberation Sans" w:cs="FreeSans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МОКПРиООС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Алехнович</dc:creator>
  <dc:description/>
  <cp:lastModifiedBy>Andrew</cp:lastModifiedBy>
  <cp:revision>2</cp:revision>
  <dcterms:created xsi:type="dcterms:W3CDTF">2021-01-12T13:32:00Z</dcterms:created>
  <dcterms:modified xsi:type="dcterms:W3CDTF">2021-01-12T13:32:00Z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МОКПРиООС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