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B4" w:rsidRPr="00E016A7" w:rsidRDefault="009034B4" w:rsidP="00E016A7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r w:rsidRPr="00E016A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Программа</w:t>
      </w:r>
      <w:r w:rsidRPr="00E016A7">
        <w:rPr>
          <w:rFonts w:ascii="Times New Roman" w:eastAsia="Times New Roman" w:hAnsi="Times New Roman" w:cs="Times New Roman"/>
          <w:sz w:val="23"/>
          <w:szCs w:val="23"/>
          <w:lang w:eastAsia="ru-RU"/>
        </w:rPr>
        <w:t> «</w:t>
      </w:r>
      <w:r w:rsidR="00E016A7" w:rsidRPr="00E016A7">
        <w:rPr>
          <w:rFonts w:ascii="Times New Roman" w:hAnsi="Times New Roman" w:cs="Times New Roman"/>
          <w:sz w:val="23"/>
          <w:szCs w:val="23"/>
        </w:rPr>
        <w:t>Требования при заполнении отчета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</w:r>
      <w:r w:rsidRPr="00E016A7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bookmarkEnd w:id="0"/>
      <w:r w:rsidRPr="00E016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предусматривает изучение следующих вопросов:</w:t>
      </w:r>
    </w:p>
    <w:p w:rsidR="00E016A7" w:rsidRPr="00E016A7" w:rsidRDefault="00E016A7" w:rsidP="00E016A7">
      <w:pPr>
        <w:spacing w:after="0" w:line="260" w:lineRule="exact"/>
        <w:ind w:firstLine="709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E016A7">
        <w:rPr>
          <w:rFonts w:ascii="Times New Roman" w:hAnsi="Times New Roman" w:cs="Times New Roman"/>
          <w:bCs/>
          <w:iCs/>
          <w:sz w:val="23"/>
          <w:szCs w:val="23"/>
        </w:rPr>
        <w:t>1. Законодательные требования по предоставлению ведомственной отчетности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вещества.</w:t>
      </w:r>
    </w:p>
    <w:p w:rsidR="00E016A7" w:rsidRPr="00E016A7" w:rsidRDefault="00E016A7" w:rsidP="00E016A7">
      <w:pPr>
        <w:spacing w:after="0" w:line="260" w:lineRule="exact"/>
        <w:ind w:firstLine="709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E016A7">
        <w:rPr>
          <w:rFonts w:ascii="Times New Roman" w:hAnsi="Times New Roman" w:cs="Times New Roman"/>
          <w:bCs/>
          <w:iCs/>
          <w:sz w:val="23"/>
          <w:szCs w:val="23"/>
        </w:rPr>
        <w:t>2. Общие положения о ведомственной отчетности «О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вещества» за 2020 год. Респонденты.</w:t>
      </w:r>
    </w:p>
    <w:p w:rsidR="00E016A7" w:rsidRPr="00E016A7" w:rsidRDefault="00E016A7" w:rsidP="00E016A7">
      <w:pPr>
        <w:spacing w:after="0" w:line="260" w:lineRule="exact"/>
        <w:ind w:firstLine="709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E016A7">
        <w:rPr>
          <w:rFonts w:ascii="Times New Roman" w:hAnsi="Times New Roman" w:cs="Times New Roman"/>
          <w:bCs/>
          <w:iCs/>
          <w:sz w:val="23"/>
          <w:szCs w:val="23"/>
        </w:rPr>
        <w:t xml:space="preserve">3. Порядок и требования по заполнению раздела I отчета «Сведения о деятельности по обращению с озоноразрушающими веществами за 2020 год». </w:t>
      </w:r>
    </w:p>
    <w:p w:rsidR="00E016A7" w:rsidRPr="00E016A7" w:rsidRDefault="00E016A7" w:rsidP="00E016A7">
      <w:pPr>
        <w:spacing w:after="0" w:line="260" w:lineRule="exact"/>
        <w:ind w:firstLine="709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E016A7">
        <w:rPr>
          <w:rFonts w:ascii="Times New Roman" w:hAnsi="Times New Roman" w:cs="Times New Roman"/>
          <w:bCs/>
          <w:iCs/>
          <w:sz w:val="23"/>
          <w:szCs w:val="23"/>
        </w:rPr>
        <w:t xml:space="preserve">4.Порядок и требования по заполнению раздела II «Сведения о результатах внедрения мероприятий по сокращению (прекращению) использования озоноразрушающих веществ </w:t>
      </w:r>
      <w:r w:rsidR="005519E1">
        <w:rPr>
          <w:rFonts w:ascii="Times New Roman" w:hAnsi="Times New Roman" w:cs="Times New Roman"/>
          <w:bCs/>
          <w:iCs/>
          <w:sz w:val="23"/>
          <w:szCs w:val="23"/>
        </w:rPr>
        <w:br/>
      </w:r>
      <w:r w:rsidRPr="00E016A7">
        <w:rPr>
          <w:rFonts w:ascii="Times New Roman" w:hAnsi="Times New Roman" w:cs="Times New Roman"/>
          <w:bCs/>
          <w:iCs/>
          <w:sz w:val="23"/>
          <w:szCs w:val="23"/>
        </w:rPr>
        <w:t xml:space="preserve">в 2020 году». </w:t>
      </w:r>
    </w:p>
    <w:p w:rsidR="00E016A7" w:rsidRPr="00E016A7" w:rsidRDefault="00E016A7" w:rsidP="00E016A7">
      <w:pPr>
        <w:spacing w:after="0" w:line="260" w:lineRule="exact"/>
        <w:ind w:firstLine="709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E016A7">
        <w:rPr>
          <w:rFonts w:ascii="Times New Roman" w:hAnsi="Times New Roman" w:cs="Times New Roman"/>
          <w:bCs/>
          <w:iCs/>
          <w:sz w:val="23"/>
          <w:szCs w:val="23"/>
        </w:rPr>
        <w:t xml:space="preserve">5. Порядок и требования по заполнению раздела III «Сведения о результатах инвентаризации оборудования и технических устройств, содержащих озоноразрушающие и (или) озонобезопасные вещества </w:t>
      </w:r>
      <w:r w:rsidR="005519E1">
        <w:rPr>
          <w:rFonts w:ascii="Times New Roman" w:hAnsi="Times New Roman" w:cs="Times New Roman"/>
          <w:bCs/>
          <w:iCs/>
          <w:sz w:val="23"/>
          <w:szCs w:val="23"/>
        </w:rPr>
        <w:t>по состоянию на 1 января 2021 года</w:t>
      </w:r>
      <w:r w:rsidRPr="00E016A7">
        <w:rPr>
          <w:rFonts w:ascii="Times New Roman" w:hAnsi="Times New Roman" w:cs="Times New Roman"/>
          <w:bCs/>
          <w:iCs/>
          <w:sz w:val="23"/>
          <w:szCs w:val="23"/>
        </w:rPr>
        <w:t>».</w:t>
      </w:r>
    </w:p>
    <w:p w:rsidR="00E016A7" w:rsidRPr="00E016A7" w:rsidRDefault="00E016A7" w:rsidP="00E016A7">
      <w:pPr>
        <w:spacing w:after="0" w:line="260" w:lineRule="exact"/>
        <w:ind w:firstLine="709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E016A7">
        <w:rPr>
          <w:rFonts w:ascii="Times New Roman" w:hAnsi="Times New Roman" w:cs="Times New Roman"/>
          <w:bCs/>
          <w:iCs/>
          <w:sz w:val="23"/>
          <w:szCs w:val="23"/>
        </w:rPr>
        <w:t>6. Порядок и сроки предоставления ведомственной отчетности «О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вещества» за 2020 год.</w:t>
      </w:r>
    </w:p>
    <w:p w:rsidR="00E016A7" w:rsidRPr="00E016A7" w:rsidRDefault="00E016A7" w:rsidP="00E016A7">
      <w:pPr>
        <w:spacing w:after="0" w:line="260" w:lineRule="exact"/>
        <w:ind w:firstLine="709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E016A7">
        <w:rPr>
          <w:rFonts w:ascii="Times New Roman" w:hAnsi="Times New Roman" w:cs="Times New Roman"/>
          <w:bCs/>
          <w:iCs/>
          <w:sz w:val="23"/>
          <w:szCs w:val="23"/>
        </w:rPr>
        <w:t>7.Административная ответственность за непредоставление ведомственной отчетности.</w:t>
      </w:r>
    </w:p>
    <w:p w:rsidR="00FE50F6" w:rsidRPr="00E016A7" w:rsidRDefault="00E016A7" w:rsidP="00E016A7">
      <w:pPr>
        <w:spacing w:after="0" w:line="260" w:lineRule="exact"/>
        <w:ind w:firstLine="709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E016A7">
        <w:rPr>
          <w:rFonts w:ascii="Times New Roman" w:hAnsi="Times New Roman" w:cs="Times New Roman"/>
          <w:bCs/>
          <w:iCs/>
          <w:sz w:val="23"/>
          <w:szCs w:val="23"/>
        </w:rPr>
        <w:t xml:space="preserve">8. </w:t>
      </w:r>
      <w:r w:rsidR="00FE50F6" w:rsidRPr="00E016A7">
        <w:rPr>
          <w:rFonts w:ascii="Times New Roman" w:hAnsi="Times New Roman" w:cs="Times New Roman"/>
          <w:bCs/>
          <w:iCs/>
          <w:sz w:val="23"/>
          <w:szCs w:val="23"/>
        </w:rPr>
        <w:t>Ответы на вопросы слушателей.</w:t>
      </w:r>
    </w:p>
    <w:p w:rsidR="00946F04" w:rsidRPr="00E016A7" w:rsidRDefault="00946F04" w:rsidP="00E016A7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E016A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В программе возможны незначительные изменения и дополнения.</w:t>
      </w:r>
    </w:p>
    <w:p w:rsidR="00DB127C" w:rsidRPr="00E016A7" w:rsidRDefault="00DB127C" w:rsidP="00E016A7">
      <w:pPr>
        <w:widowControl w:val="0"/>
        <w:spacing w:after="0" w:line="26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946F04" w:rsidRPr="00E016A7" w:rsidRDefault="00946F04" w:rsidP="00E016A7">
      <w:pPr>
        <w:widowControl w:val="0"/>
        <w:spacing w:after="0" w:line="260" w:lineRule="exact"/>
        <w:ind w:firstLine="709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E016A7">
        <w:rPr>
          <w:rFonts w:ascii="Times New Roman" w:hAnsi="Times New Roman" w:cs="Times New Roman"/>
          <w:b/>
          <w:bCs/>
          <w:iCs/>
          <w:sz w:val="23"/>
          <w:szCs w:val="23"/>
        </w:rPr>
        <w:t>Скидка!!!</w:t>
      </w:r>
      <w:r w:rsidR="007F635A" w:rsidRPr="00E016A7">
        <w:rPr>
          <w:rFonts w:ascii="Times New Roman" w:hAnsi="Times New Roman" w:cs="Times New Roman"/>
          <w:bCs/>
          <w:iCs/>
          <w:sz w:val="23"/>
          <w:szCs w:val="23"/>
        </w:rPr>
        <w:t xml:space="preserve"> Обращаем в</w:t>
      </w:r>
      <w:r w:rsidRPr="00E016A7">
        <w:rPr>
          <w:rFonts w:ascii="Times New Roman" w:hAnsi="Times New Roman" w:cs="Times New Roman"/>
          <w:bCs/>
          <w:iCs/>
          <w:sz w:val="23"/>
          <w:szCs w:val="23"/>
        </w:rPr>
        <w:t>аше внимание, п</w:t>
      </w:r>
      <w:r w:rsidRPr="00E016A7">
        <w:rPr>
          <w:rFonts w:ascii="Times New Roman" w:hAnsi="Times New Roman" w:cs="Times New Roman"/>
          <w:sz w:val="23"/>
          <w:szCs w:val="23"/>
        </w:rPr>
        <w:t xml:space="preserve">ри зачислении в группу трех и более человек из одной организации предусмотрено </w:t>
      </w:r>
      <w:r w:rsidRPr="00E016A7">
        <w:rPr>
          <w:rFonts w:ascii="Times New Roman" w:hAnsi="Times New Roman" w:cs="Times New Roman"/>
          <w:b/>
          <w:sz w:val="23"/>
          <w:szCs w:val="23"/>
        </w:rPr>
        <w:t>снижение стоимости обучения на 10% для каждого обучающегося.</w:t>
      </w:r>
    </w:p>
    <w:p w:rsidR="005C7861" w:rsidRPr="001265E5" w:rsidRDefault="005C7861" w:rsidP="00553E54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46F04" w:rsidRDefault="00946F04" w:rsidP="002A0B8E">
      <w:pPr>
        <w:keepNext/>
        <w:pBdr>
          <w:top w:val="single" w:sz="4" w:space="1" w:color="auto"/>
        </w:pBdr>
        <w:tabs>
          <w:tab w:val="left" w:pos="7655"/>
          <w:tab w:val="left" w:pos="7938"/>
        </w:tabs>
        <w:spacing w:after="0" w:line="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A6FA6" w:rsidRPr="00E016A7" w:rsidRDefault="001A6FA6" w:rsidP="00E016A7">
      <w:pPr>
        <w:spacing w:after="0" w:line="200" w:lineRule="exact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E016A7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Республиканский центр государственной</w:t>
      </w:r>
    </w:p>
    <w:p w:rsidR="001A6FA6" w:rsidRPr="00E016A7" w:rsidRDefault="001A6FA6" w:rsidP="00E016A7">
      <w:pPr>
        <w:spacing w:after="0" w:line="200" w:lineRule="exact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E016A7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экологической экспертизы и повышения       </w:t>
      </w:r>
    </w:p>
    <w:p w:rsidR="001A6FA6" w:rsidRPr="00E016A7" w:rsidRDefault="001A6FA6" w:rsidP="00E016A7">
      <w:pPr>
        <w:spacing w:after="0" w:line="200" w:lineRule="exact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E016A7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квалификации Минприроды                                                              </w:t>
      </w:r>
      <w:r w:rsidRPr="00E016A7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="00E016A7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     </w:t>
      </w:r>
      <w:r w:rsidRPr="00E016A7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>СЧЕТ-ФАКТУРА №</w:t>
      </w:r>
      <w:r w:rsidRPr="00E016A7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______</w:t>
      </w:r>
    </w:p>
    <w:p w:rsidR="001A6FA6" w:rsidRPr="00E016A7" w:rsidRDefault="001A6FA6" w:rsidP="00E016A7">
      <w:pPr>
        <w:spacing w:after="0" w:line="200" w:lineRule="exact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E016A7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220037, г. Минск, пер. Менделеева 1-й, 50/4        </w:t>
      </w:r>
      <w:r w:rsidRPr="00E016A7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  <w:t xml:space="preserve">                </w:t>
      </w:r>
      <w:r w:rsidR="00E016A7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              </w:t>
      </w:r>
      <w:r w:rsidRPr="00E016A7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="004119AF" w:rsidRPr="00E016A7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___.____. 2021</w:t>
      </w:r>
      <w:r w:rsidRPr="00E016A7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</w:t>
      </w:r>
    </w:p>
    <w:p w:rsidR="001A6FA6" w:rsidRPr="00E016A7" w:rsidRDefault="001A6FA6" w:rsidP="00E016A7">
      <w:pPr>
        <w:spacing w:after="0" w:line="200" w:lineRule="exact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E016A7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р/с BY81AKBB30150000798450000000 </w:t>
      </w:r>
    </w:p>
    <w:p w:rsidR="001A6FA6" w:rsidRPr="00E016A7" w:rsidRDefault="001A6FA6" w:rsidP="00E016A7">
      <w:pPr>
        <w:spacing w:after="0" w:line="200" w:lineRule="exact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E016A7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ОАО “АСБ Беларусбанк” г. Минск, BIC: AKBBBY2X, </w:t>
      </w:r>
    </w:p>
    <w:p w:rsidR="001A6FA6" w:rsidRPr="00E016A7" w:rsidRDefault="001A6FA6" w:rsidP="00E016A7">
      <w:pPr>
        <w:spacing w:after="0" w:line="20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16A7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УНП 190583856, ОКПО 37655701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709"/>
        <w:gridCol w:w="851"/>
        <w:gridCol w:w="1134"/>
        <w:gridCol w:w="850"/>
        <w:gridCol w:w="851"/>
        <w:gridCol w:w="850"/>
      </w:tblGrid>
      <w:tr w:rsidR="008347C6" w:rsidRPr="008347C6" w:rsidTr="00553E54">
        <w:trPr>
          <w:trHeight w:val="522"/>
        </w:trPr>
        <w:tc>
          <w:tcPr>
            <w:tcW w:w="567" w:type="dxa"/>
          </w:tcPr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№</w:t>
            </w:r>
          </w:p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п/п</w:t>
            </w:r>
          </w:p>
        </w:tc>
        <w:tc>
          <w:tcPr>
            <w:tcW w:w="3261" w:type="dxa"/>
          </w:tcPr>
          <w:p w:rsidR="008347C6" w:rsidRPr="008F292F" w:rsidRDefault="008347C6" w:rsidP="009034B4">
            <w:pPr>
              <w:keepNext/>
              <w:spacing w:after="0" w:line="240" w:lineRule="exact"/>
              <w:ind w:hanging="4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lang w:eastAsia="ru-RU"/>
              </w:rPr>
              <w:t>Предмет счета</w:t>
            </w:r>
          </w:p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(название выполненных работ, услуг)</w:t>
            </w:r>
          </w:p>
        </w:tc>
        <w:tc>
          <w:tcPr>
            <w:tcW w:w="708" w:type="dxa"/>
          </w:tcPr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Ед-ца</w:t>
            </w:r>
          </w:p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изм.</w:t>
            </w:r>
          </w:p>
        </w:tc>
        <w:tc>
          <w:tcPr>
            <w:tcW w:w="709" w:type="dxa"/>
          </w:tcPr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Кол-во</w:t>
            </w:r>
          </w:p>
        </w:tc>
        <w:tc>
          <w:tcPr>
            <w:tcW w:w="851" w:type="dxa"/>
          </w:tcPr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Цена с НДС,</w:t>
            </w:r>
          </w:p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Сумма без НДС,</w:t>
            </w:r>
          </w:p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руб.</w:t>
            </w:r>
          </w:p>
        </w:tc>
        <w:tc>
          <w:tcPr>
            <w:tcW w:w="850" w:type="dxa"/>
          </w:tcPr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Ставка</w:t>
            </w:r>
          </w:p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НДС, %</w:t>
            </w:r>
          </w:p>
        </w:tc>
        <w:tc>
          <w:tcPr>
            <w:tcW w:w="851" w:type="dxa"/>
          </w:tcPr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Сумма</w:t>
            </w:r>
          </w:p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НДС, руб.</w:t>
            </w:r>
          </w:p>
        </w:tc>
        <w:tc>
          <w:tcPr>
            <w:tcW w:w="850" w:type="dxa"/>
          </w:tcPr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Всего с НДС,</w:t>
            </w:r>
          </w:p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руб.</w:t>
            </w:r>
          </w:p>
        </w:tc>
      </w:tr>
      <w:tr w:rsidR="002A0B8E" w:rsidRPr="008347C6" w:rsidTr="00553E54">
        <w:trPr>
          <w:trHeight w:val="822"/>
        </w:trPr>
        <w:tc>
          <w:tcPr>
            <w:tcW w:w="567" w:type="dxa"/>
          </w:tcPr>
          <w:p w:rsidR="002A0B8E" w:rsidRPr="008F292F" w:rsidRDefault="002A0B8E" w:rsidP="002A0B8E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2A0B8E" w:rsidRPr="00E016A7" w:rsidRDefault="002A0B8E" w:rsidP="002A0B8E">
            <w:pPr>
              <w:spacing w:after="0" w:line="220" w:lineRule="exact"/>
              <w:ind w:hanging="4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E016A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Обучающий курс (тематический семинар) по программе </w:t>
            </w:r>
            <w:r w:rsidRPr="00E016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r w:rsidR="00E016A7" w:rsidRPr="00E016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Тре</w:t>
            </w:r>
            <w:r w:rsidR="00E016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бования при заполнении отчета о</w:t>
            </w:r>
            <w:r w:rsidR="00E016A7" w:rsidRPr="00E016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  <w:r w:rsidRPr="00E016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»</w:t>
            </w:r>
            <w:r w:rsidRPr="00E016A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</w:t>
            </w:r>
          </w:p>
          <w:p w:rsidR="002A0B8E" w:rsidRPr="008F292F" w:rsidRDefault="002A0B8E" w:rsidP="004119AF">
            <w:pPr>
              <w:spacing w:after="0" w:line="220" w:lineRule="exact"/>
              <w:ind w:hanging="45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E016A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г. Минск, </w:t>
            </w:r>
            <w:r w:rsidR="00A55A8B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u-RU"/>
              </w:rPr>
              <w:t>13</w:t>
            </w:r>
            <w:r w:rsidR="004119AF" w:rsidRPr="00E016A7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u-RU"/>
              </w:rPr>
              <w:t>.01.2021</w:t>
            </w:r>
          </w:p>
        </w:tc>
        <w:tc>
          <w:tcPr>
            <w:tcW w:w="708" w:type="dxa"/>
          </w:tcPr>
          <w:p w:rsidR="002A0B8E" w:rsidRPr="002A0B8E" w:rsidRDefault="002A0B8E" w:rsidP="002A0B8E">
            <w:pPr>
              <w:jc w:val="center"/>
              <w:rPr>
                <w:rFonts w:ascii="Times New Roman" w:hAnsi="Times New Roman" w:cs="Times New Roman"/>
              </w:rPr>
            </w:pPr>
          </w:p>
          <w:p w:rsidR="002A0B8E" w:rsidRPr="002A0B8E" w:rsidRDefault="002A0B8E" w:rsidP="002A0B8E">
            <w:pPr>
              <w:jc w:val="center"/>
              <w:rPr>
                <w:rFonts w:ascii="Times New Roman" w:hAnsi="Times New Roman" w:cs="Times New Roman"/>
              </w:rPr>
            </w:pPr>
            <w:r w:rsidRPr="002A0B8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9" w:type="dxa"/>
          </w:tcPr>
          <w:p w:rsidR="002A0B8E" w:rsidRPr="002A0B8E" w:rsidRDefault="002A0B8E" w:rsidP="002A0B8E">
            <w:pPr>
              <w:jc w:val="center"/>
              <w:rPr>
                <w:rFonts w:ascii="Times New Roman" w:hAnsi="Times New Roman" w:cs="Times New Roman"/>
              </w:rPr>
            </w:pPr>
          </w:p>
          <w:p w:rsidR="002A0B8E" w:rsidRPr="002A0B8E" w:rsidRDefault="002A0B8E" w:rsidP="002A0B8E">
            <w:pPr>
              <w:jc w:val="center"/>
              <w:rPr>
                <w:rFonts w:ascii="Times New Roman" w:hAnsi="Times New Roman" w:cs="Times New Roman"/>
              </w:rPr>
            </w:pPr>
            <w:r w:rsidRPr="002A0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0B8E" w:rsidRPr="002A0B8E" w:rsidRDefault="002A0B8E" w:rsidP="002A0B8E">
            <w:pPr>
              <w:jc w:val="center"/>
              <w:rPr>
                <w:rFonts w:ascii="Times New Roman" w:hAnsi="Times New Roman" w:cs="Times New Roman"/>
              </w:rPr>
            </w:pPr>
          </w:p>
          <w:p w:rsidR="002A0B8E" w:rsidRPr="002A0B8E" w:rsidRDefault="00E7180C" w:rsidP="002A0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2A0B8E" w:rsidRPr="002A0B8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A0B8E" w:rsidRPr="002A0B8E" w:rsidRDefault="002A0B8E" w:rsidP="002A0B8E">
            <w:pPr>
              <w:jc w:val="center"/>
              <w:rPr>
                <w:rFonts w:ascii="Times New Roman" w:hAnsi="Times New Roman" w:cs="Times New Roman"/>
              </w:rPr>
            </w:pPr>
          </w:p>
          <w:p w:rsidR="002A0B8E" w:rsidRPr="002A0B8E" w:rsidRDefault="00773EA7" w:rsidP="00773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2A0B8E" w:rsidRPr="002A0B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2A0B8E" w:rsidRPr="002A0B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A0B8E" w:rsidRPr="002A0B8E" w:rsidRDefault="002A0B8E" w:rsidP="002A0B8E">
            <w:pPr>
              <w:jc w:val="center"/>
              <w:rPr>
                <w:rFonts w:ascii="Times New Roman" w:hAnsi="Times New Roman" w:cs="Times New Roman"/>
              </w:rPr>
            </w:pPr>
          </w:p>
          <w:p w:rsidR="002A0B8E" w:rsidRPr="002A0B8E" w:rsidRDefault="002A0B8E" w:rsidP="002A0B8E">
            <w:pPr>
              <w:jc w:val="center"/>
              <w:rPr>
                <w:rFonts w:ascii="Times New Roman" w:hAnsi="Times New Roman" w:cs="Times New Roman"/>
              </w:rPr>
            </w:pPr>
            <w:r w:rsidRPr="002A0B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2A0B8E" w:rsidRPr="002A0B8E" w:rsidRDefault="002A0B8E" w:rsidP="002A0B8E">
            <w:pPr>
              <w:jc w:val="center"/>
              <w:rPr>
                <w:rFonts w:ascii="Times New Roman" w:hAnsi="Times New Roman" w:cs="Times New Roman"/>
              </w:rPr>
            </w:pPr>
          </w:p>
          <w:p w:rsidR="002A0B8E" w:rsidRPr="002A0B8E" w:rsidRDefault="002A0B8E" w:rsidP="00773EA7">
            <w:pPr>
              <w:jc w:val="center"/>
              <w:rPr>
                <w:rFonts w:ascii="Times New Roman" w:hAnsi="Times New Roman" w:cs="Times New Roman"/>
              </w:rPr>
            </w:pPr>
            <w:r w:rsidRPr="002A0B8E">
              <w:rPr>
                <w:rFonts w:ascii="Times New Roman" w:hAnsi="Times New Roman" w:cs="Times New Roman"/>
              </w:rPr>
              <w:t>1</w:t>
            </w:r>
            <w:r w:rsidR="00773EA7">
              <w:rPr>
                <w:rFonts w:ascii="Times New Roman" w:hAnsi="Times New Roman" w:cs="Times New Roman"/>
              </w:rPr>
              <w:t>2</w:t>
            </w:r>
            <w:r w:rsidRPr="002A0B8E">
              <w:rPr>
                <w:rFonts w:ascii="Times New Roman" w:hAnsi="Times New Roman" w:cs="Times New Roman"/>
              </w:rPr>
              <w:t>,</w:t>
            </w:r>
            <w:r w:rsidR="00773EA7">
              <w:rPr>
                <w:rFonts w:ascii="Times New Roman" w:hAnsi="Times New Roman" w:cs="Times New Roman"/>
              </w:rPr>
              <w:t>5</w:t>
            </w:r>
            <w:r w:rsidRPr="002A0B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A0B8E" w:rsidRPr="002A0B8E" w:rsidRDefault="002A0B8E" w:rsidP="002A0B8E">
            <w:pPr>
              <w:jc w:val="center"/>
              <w:rPr>
                <w:rFonts w:ascii="Times New Roman" w:hAnsi="Times New Roman" w:cs="Times New Roman"/>
              </w:rPr>
            </w:pPr>
          </w:p>
          <w:p w:rsidR="002A0B8E" w:rsidRPr="002A0B8E" w:rsidRDefault="00E7180C" w:rsidP="002A0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2A0B8E" w:rsidRPr="002A0B8E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A0B8E" w:rsidRPr="00E016A7" w:rsidRDefault="002A0B8E" w:rsidP="00983FBD">
      <w:pPr>
        <w:framePr w:hSpace="180" w:wrap="around" w:vAnchor="text" w:hAnchor="margin" w:y="2"/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16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Итого следует к перечислению: </w:t>
      </w:r>
    </w:p>
    <w:p w:rsidR="002A0B8E" w:rsidRPr="00E016A7" w:rsidRDefault="00E7180C" w:rsidP="00983FBD">
      <w:pPr>
        <w:framePr w:hSpace="180" w:wrap="around" w:vAnchor="text" w:hAnchor="margin" w:y="2"/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16A7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</w:rPr>
        <w:t>75</w:t>
      </w:r>
      <w:r w:rsidR="002A0B8E" w:rsidRPr="00E016A7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</w:rPr>
        <w:t>,00 (</w:t>
      </w:r>
      <w:r w:rsidRPr="00E016A7">
        <w:rPr>
          <w:rFonts w:ascii="Times New Roman" w:eastAsia="Times New Roman" w:hAnsi="Times New Roman" w:cs="Times New Roman"/>
          <w:b/>
          <w:color w:val="000000"/>
          <w:kern w:val="28"/>
          <w:sz w:val="23"/>
          <w:szCs w:val="23"/>
          <w:lang w:eastAsia="ru-RU"/>
        </w:rPr>
        <w:t>Семьдесят пять</w:t>
      </w:r>
      <w:r w:rsidR="00EE6651" w:rsidRPr="00E016A7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</w:rPr>
        <w:t>) белорусских рублей</w:t>
      </w:r>
      <w:r w:rsidR="002A0B8E" w:rsidRPr="00E016A7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</w:rPr>
        <w:t xml:space="preserve"> 00 копеек</w:t>
      </w:r>
      <w:r w:rsidR="002A0B8E" w:rsidRPr="00E016A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A0B8E" w:rsidRPr="00E016A7" w:rsidRDefault="002A0B8E" w:rsidP="00983FBD">
      <w:pPr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E016A7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</w:rPr>
        <w:t>НДС 20% - 1</w:t>
      </w:r>
      <w:r w:rsidR="00773EA7" w:rsidRPr="00E016A7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</w:rPr>
        <w:t>2</w:t>
      </w:r>
      <w:r w:rsidRPr="00E016A7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</w:rPr>
        <w:t>,</w:t>
      </w:r>
      <w:r w:rsidR="00773EA7" w:rsidRPr="00E016A7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</w:rPr>
        <w:t>5</w:t>
      </w:r>
      <w:r w:rsidRPr="00E016A7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</w:rPr>
        <w:t>0 (</w:t>
      </w:r>
      <w:r w:rsidR="00773EA7" w:rsidRPr="00E016A7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</w:rPr>
        <w:t>Двенадцать</w:t>
      </w:r>
      <w:r w:rsidR="0073149A" w:rsidRPr="00E016A7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</w:rPr>
        <w:t>) белорусских рублей</w:t>
      </w:r>
      <w:r w:rsidRPr="00E016A7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</w:rPr>
        <w:t xml:space="preserve"> </w:t>
      </w:r>
      <w:r w:rsidR="00773EA7" w:rsidRPr="00E016A7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</w:rPr>
        <w:t>5</w:t>
      </w:r>
      <w:r w:rsidRPr="00E016A7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</w:rPr>
        <w:t>0 копеек</w:t>
      </w:r>
      <w:r w:rsidR="001252C2" w:rsidRPr="00E016A7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</w:rPr>
        <w:t>.</w:t>
      </w:r>
    </w:p>
    <w:p w:rsidR="002A0B8E" w:rsidRPr="00E016A7" w:rsidRDefault="002A0B8E" w:rsidP="00983FBD">
      <w:pPr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</w:p>
    <w:p w:rsidR="001A6FA6" w:rsidRPr="00E016A7" w:rsidRDefault="001A6FA6" w:rsidP="00E016A7">
      <w:pPr>
        <w:spacing w:after="0" w:line="26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016A7">
        <w:rPr>
          <w:rFonts w:ascii="Times New Roman" w:hAnsi="Times New Roman" w:cs="Times New Roman"/>
          <w:sz w:val="23"/>
          <w:szCs w:val="23"/>
        </w:rPr>
        <w:t xml:space="preserve">Зам.директора </w:t>
      </w:r>
    </w:p>
    <w:p w:rsidR="001A6FA6" w:rsidRPr="00E016A7" w:rsidRDefault="001A6FA6" w:rsidP="00E016A7">
      <w:pPr>
        <w:spacing w:after="0" w:line="26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016A7">
        <w:rPr>
          <w:rFonts w:ascii="Times New Roman" w:hAnsi="Times New Roman" w:cs="Times New Roman"/>
          <w:sz w:val="23"/>
          <w:szCs w:val="23"/>
        </w:rPr>
        <w:t>по учебной и научной работе                                                          Д.А.Мельниченко</w:t>
      </w:r>
    </w:p>
    <w:p w:rsidR="001A6FA6" w:rsidRPr="00E016A7" w:rsidRDefault="001A6FA6" w:rsidP="00E016A7">
      <w:pPr>
        <w:spacing w:after="0" w:line="26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016A7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1A6FA6" w:rsidRPr="00E016A7" w:rsidRDefault="001A6FA6" w:rsidP="00E016A7">
      <w:pPr>
        <w:spacing w:after="0" w:line="26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016A7">
        <w:rPr>
          <w:rFonts w:ascii="Times New Roman" w:eastAsia="Calibri" w:hAnsi="Times New Roman" w:cs="Times New Roman"/>
          <w:sz w:val="23"/>
          <w:szCs w:val="23"/>
        </w:rPr>
        <w:t xml:space="preserve">Экономист отдела </w:t>
      </w:r>
    </w:p>
    <w:p w:rsidR="001A6FA6" w:rsidRPr="00E016A7" w:rsidRDefault="001A6FA6" w:rsidP="00E016A7">
      <w:pPr>
        <w:spacing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E016A7">
        <w:rPr>
          <w:rFonts w:ascii="Times New Roman" w:eastAsia="Calibri" w:hAnsi="Times New Roman" w:cs="Times New Roman"/>
          <w:sz w:val="23"/>
          <w:szCs w:val="23"/>
        </w:rPr>
        <w:t>финансов и бухгалтерского учета                                                    Е.В.Дмитриенко</w:t>
      </w:r>
    </w:p>
    <w:sectPr w:rsidR="001A6FA6" w:rsidRPr="00E016A7" w:rsidSect="001265E5">
      <w:headerReference w:type="default" r:id="rId7"/>
      <w:pgSz w:w="11906" w:h="16838" w:code="9"/>
      <w:pgMar w:top="567" w:right="454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D5" w:rsidRDefault="008F5CD5" w:rsidP="00CA278E">
      <w:pPr>
        <w:spacing w:after="0" w:line="240" w:lineRule="auto"/>
      </w:pPr>
      <w:r>
        <w:separator/>
      </w:r>
    </w:p>
  </w:endnote>
  <w:endnote w:type="continuationSeparator" w:id="0">
    <w:p w:rsidR="008F5CD5" w:rsidRDefault="008F5CD5" w:rsidP="00CA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D5" w:rsidRDefault="008F5CD5" w:rsidP="00CA278E">
      <w:pPr>
        <w:spacing w:after="0" w:line="240" w:lineRule="auto"/>
      </w:pPr>
      <w:r>
        <w:separator/>
      </w:r>
    </w:p>
  </w:footnote>
  <w:footnote w:type="continuationSeparator" w:id="0">
    <w:p w:rsidR="008F5CD5" w:rsidRDefault="008F5CD5" w:rsidP="00CA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8E" w:rsidRDefault="00CA278E" w:rsidP="00CA278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clip_image001"/>
      </v:shape>
    </w:pict>
  </w:numPicBullet>
  <w:abstractNum w:abstractNumId="0">
    <w:nsid w:val="1D9054E8"/>
    <w:multiLevelType w:val="hybridMultilevel"/>
    <w:tmpl w:val="740ED50C"/>
    <w:lvl w:ilvl="0" w:tplc="1A687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F4C2E"/>
    <w:multiLevelType w:val="hybridMultilevel"/>
    <w:tmpl w:val="9E68A468"/>
    <w:lvl w:ilvl="0" w:tplc="D8167A16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96"/>
        <w:szCs w:val="96"/>
      </w:rPr>
    </w:lvl>
    <w:lvl w:ilvl="1" w:tplc="A92C85C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 w:tplc="3050B4DC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3" w:tplc="F766CFF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FAF2B30A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5" w:tplc="2292973E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6" w:tplc="C78A8600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430CA22E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8" w:tplc="6480EB4C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</w:abstractNum>
  <w:abstractNum w:abstractNumId="2">
    <w:nsid w:val="57A22958"/>
    <w:multiLevelType w:val="hybridMultilevel"/>
    <w:tmpl w:val="B8528F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97083"/>
    <w:multiLevelType w:val="hybridMultilevel"/>
    <w:tmpl w:val="DDA0BE6E"/>
    <w:lvl w:ilvl="0" w:tplc="FF7E1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3B0275"/>
    <w:multiLevelType w:val="hybridMultilevel"/>
    <w:tmpl w:val="BB96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B2"/>
    <w:rsid w:val="000065DA"/>
    <w:rsid w:val="00035601"/>
    <w:rsid w:val="00041503"/>
    <w:rsid w:val="000A4F00"/>
    <w:rsid w:val="000D0012"/>
    <w:rsid w:val="000E126A"/>
    <w:rsid w:val="0010560E"/>
    <w:rsid w:val="001252C2"/>
    <w:rsid w:val="001265E5"/>
    <w:rsid w:val="001338C3"/>
    <w:rsid w:val="0015748A"/>
    <w:rsid w:val="00172933"/>
    <w:rsid w:val="001773C2"/>
    <w:rsid w:val="001834EF"/>
    <w:rsid w:val="00191584"/>
    <w:rsid w:val="00192CE3"/>
    <w:rsid w:val="001A6FA6"/>
    <w:rsid w:val="001D45B6"/>
    <w:rsid w:val="001E55CD"/>
    <w:rsid w:val="002163B2"/>
    <w:rsid w:val="0022523E"/>
    <w:rsid w:val="002256EA"/>
    <w:rsid w:val="00231E6D"/>
    <w:rsid w:val="00241333"/>
    <w:rsid w:val="00246B32"/>
    <w:rsid w:val="00267B2F"/>
    <w:rsid w:val="0028663E"/>
    <w:rsid w:val="0029250C"/>
    <w:rsid w:val="002A0B8E"/>
    <w:rsid w:val="002A378A"/>
    <w:rsid w:val="002B5F40"/>
    <w:rsid w:val="002C271E"/>
    <w:rsid w:val="002D5561"/>
    <w:rsid w:val="002F08CC"/>
    <w:rsid w:val="00306596"/>
    <w:rsid w:val="00315C53"/>
    <w:rsid w:val="00331A15"/>
    <w:rsid w:val="00343C5D"/>
    <w:rsid w:val="003569BC"/>
    <w:rsid w:val="003604F3"/>
    <w:rsid w:val="003644A3"/>
    <w:rsid w:val="0038368F"/>
    <w:rsid w:val="00383883"/>
    <w:rsid w:val="00394199"/>
    <w:rsid w:val="003A4F26"/>
    <w:rsid w:val="00406B19"/>
    <w:rsid w:val="004119AF"/>
    <w:rsid w:val="00431FEA"/>
    <w:rsid w:val="00436E10"/>
    <w:rsid w:val="00442E90"/>
    <w:rsid w:val="00447187"/>
    <w:rsid w:val="0047330D"/>
    <w:rsid w:val="004B60E8"/>
    <w:rsid w:val="004C4C59"/>
    <w:rsid w:val="00507698"/>
    <w:rsid w:val="0053219C"/>
    <w:rsid w:val="005454FC"/>
    <w:rsid w:val="005519E1"/>
    <w:rsid w:val="00551A61"/>
    <w:rsid w:val="00553E54"/>
    <w:rsid w:val="005A2E68"/>
    <w:rsid w:val="005A700F"/>
    <w:rsid w:val="005B2D27"/>
    <w:rsid w:val="005B415E"/>
    <w:rsid w:val="005C7861"/>
    <w:rsid w:val="005F11A6"/>
    <w:rsid w:val="005F1279"/>
    <w:rsid w:val="00622AD3"/>
    <w:rsid w:val="00623721"/>
    <w:rsid w:val="00626B48"/>
    <w:rsid w:val="006656D4"/>
    <w:rsid w:val="00676AB9"/>
    <w:rsid w:val="006940FC"/>
    <w:rsid w:val="0069453E"/>
    <w:rsid w:val="006B59B1"/>
    <w:rsid w:val="006C4B2E"/>
    <w:rsid w:val="006E479C"/>
    <w:rsid w:val="006F654F"/>
    <w:rsid w:val="00720A19"/>
    <w:rsid w:val="0073149A"/>
    <w:rsid w:val="007400FC"/>
    <w:rsid w:val="0075136B"/>
    <w:rsid w:val="00757EE0"/>
    <w:rsid w:val="00772FF7"/>
    <w:rsid w:val="00773EA7"/>
    <w:rsid w:val="00774442"/>
    <w:rsid w:val="007852D5"/>
    <w:rsid w:val="007D24DB"/>
    <w:rsid w:val="007E723E"/>
    <w:rsid w:val="007F635A"/>
    <w:rsid w:val="008015F1"/>
    <w:rsid w:val="00813B02"/>
    <w:rsid w:val="00814F57"/>
    <w:rsid w:val="008347C6"/>
    <w:rsid w:val="00840C47"/>
    <w:rsid w:val="00855615"/>
    <w:rsid w:val="0086104A"/>
    <w:rsid w:val="008645B9"/>
    <w:rsid w:val="00876C29"/>
    <w:rsid w:val="008B776C"/>
    <w:rsid w:val="008E4FD1"/>
    <w:rsid w:val="008F1F27"/>
    <w:rsid w:val="008F292F"/>
    <w:rsid w:val="008F5CD5"/>
    <w:rsid w:val="009034B4"/>
    <w:rsid w:val="009128A6"/>
    <w:rsid w:val="0091670C"/>
    <w:rsid w:val="00946F04"/>
    <w:rsid w:val="00970AFE"/>
    <w:rsid w:val="00971697"/>
    <w:rsid w:val="00983AC9"/>
    <w:rsid w:val="00983FBD"/>
    <w:rsid w:val="009E5A05"/>
    <w:rsid w:val="00A06824"/>
    <w:rsid w:val="00A157E8"/>
    <w:rsid w:val="00A16705"/>
    <w:rsid w:val="00A21447"/>
    <w:rsid w:val="00A36C3A"/>
    <w:rsid w:val="00A45448"/>
    <w:rsid w:val="00A55A8B"/>
    <w:rsid w:val="00A75993"/>
    <w:rsid w:val="00A7785E"/>
    <w:rsid w:val="00A94575"/>
    <w:rsid w:val="00A9727A"/>
    <w:rsid w:val="00AA42D7"/>
    <w:rsid w:val="00AF2681"/>
    <w:rsid w:val="00B03E72"/>
    <w:rsid w:val="00B0442D"/>
    <w:rsid w:val="00B47B6D"/>
    <w:rsid w:val="00B67C02"/>
    <w:rsid w:val="00BA5362"/>
    <w:rsid w:val="00BA600F"/>
    <w:rsid w:val="00BD06E6"/>
    <w:rsid w:val="00BD759B"/>
    <w:rsid w:val="00C62063"/>
    <w:rsid w:val="00C625AC"/>
    <w:rsid w:val="00C64B77"/>
    <w:rsid w:val="00C73D57"/>
    <w:rsid w:val="00C82769"/>
    <w:rsid w:val="00CA278E"/>
    <w:rsid w:val="00CB2D0A"/>
    <w:rsid w:val="00CC06C7"/>
    <w:rsid w:val="00CD756A"/>
    <w:rsid w:val="00D11889"/>
    <w:rsid w:val="00D27BBE"/>
    <w:rsid w:val="00D46075"/>
    <w:rsid w:val="00D50D9D"/>
    <w:rsid w:val="00DB127C"/>
    <w:rsid w:val="00DC6458"/>
    <w:rsid w:val="00DF6F8C"/>
    <w:rsid w:val="00E016A7"/>
    <w:rsid w:val="00E05D55"/>
    <w:rsid w:val="00E275FC"/>
    <w:rsid w:val="00E36366"/>
    <w:rsid w:val="00E36B9D"/>
    <w:rsid w:val="00E7180C"/>
    <w:rsid w:val="00E72977"/>
    <w:rsid w:val="00E72F5F"/>
    <w:rsid w:val="00E86D31"/>
    <w:rsid w:val="00E92488"/>
    <w:rsid w:val="00EA3A6A"/>
    <w:rsid w:val="00ED1784"/>
    <w:rsid w:val="00ED5D31"/>
    <w:rsid w:val="00EE463E"/>
    <w:rsid w:val="00EE6651"/>
    <w:rsid w:val="00F37C7A"/>
    <w:rsid w:val="00F4367F"/>
    <w:rsid w:val="00F63F73"/>
    <w:rsid w:val="00F71042"/>
    <w:rsid w:val="00F81E56"/>
    <w:rsid w:val="00FA0974"/>
    <w:rsid w:val="00FB79C7"/>
    <w:rsid w:val="00FC624D"/>
    <w:rsid w:val="00FE44A6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89A20B-1C82-4909-99E4-38A3650C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78E"/>
  </w:style>
  <w:style w:type="paragraph" w:styleId="a6">
    <w:name w:val="footer"/>
    <w:basedOn w:val="a"/>
    <w:link w:val="a7"/>
    <w:uiPriority w:val="99"/>
    <w:unhideWhenUsed/>
    <w:rsid w:val="00CA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78E"/>
  </w:style>
  <w:style w:type="paragraph" w:styleId="a8">
    <w:name w:val="Balloon Text"/>
    <w:basedOn w:val="a"/>
    <w:link w:val="a9"/>
    <w:uiPriority w:val="99"/>
    <w:semiHidden/>
    <w:unhideWhenUsed/>
    <w:rsid w:val="00A7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85E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551A61"/>
    <w:pPr>
      <w:autoSpaceDE w:val="0"/>
      <w:autoSpaceDN w:val="0"/>
      <w:spacing w:after="120" w:line="240" w:lineRule="auto"/>
      <w:ind w:left="360" w:hanging="3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51A6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8E4F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Татьяна Иосифовна</dc:creator>
  <cp:lastModifiedBy>Andrew</cp:lastModifiedBy>
  <cp:revision>154</cp:revision>
  <cp:lastPrinted>2020-02-14T06:33:00Z</cp:lastPrinted>
  <dcterms:created xsi:type="dcterms:W3CDTF">2019-07-12T15:08:00Z</dcterms:created>
  <dcterms:modified xsi:type="dcterms:W3CDTF">2021-01-11T12:53:00Z</dcterms:modified>
</cp:coreProperties>
</file>